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3" w:rsidRDefault="00210A93" w:rsidP="00210A93">
      <w:pPr>
        <w:ind w:left="360" w:right="425"/>
        <w:jc w:val="center"/>
        <w:rPr>
          <w:b/>
          <w:sz w:val="28"/>
        </w:rPr>
      </w:pPr>
      <w:r w:rsidRPr="00210A93">
        <w:rPr>
          <w:b/>
          <w:sz w:val="28"/>
        </w:rPr>
        <w:t>Credit Union Name Change</w:t>
      </w:r>
      <w:r w:rsidR="003844B9">
        <w:rPr>
          <w:b/>
          <w:sz w:val="28"/>
        </w:rPr>
        <w:t xml:space="preserve"> Instructions</w:t>
      </w:r>
    </w:p>
    <w:p w:rsidR="00210A93" w:rsidRDefault="00210A93" w:rsidP="00210A93">
      <w:pPr>
        <w:ind w:left="360" w:right="425"/>
        <w:jc w:val="center"/>
        <w:rPr>
          <w:b/>
          <w:sz w:val="28"/>
        </w:rPr>
      </w:pPr>
    </w:p>
    <w:p w:rsidR="00210A93" w:rsidRPr="00210A93" w:rsidRDefault="00210A93" w:rsidP="00210A93">
      <w:pPr>
        <w:ind w:left="360" w:right="425"/>
        <w:jc w:val="center"/>
        <w:rPr>
          <w:b/>
          <w:sz w:val="28"/>
        </w:rPr>
      </w:pPr>
    </w:p>
    <w:p w:rsidR="00210A93" w:rsidRDefault="00210A93" w:rsidP="00210A93">
      <w:pPr>
        <w:ind w:left="360" w:right="425"/>
        <w:jc w:val="both"/>
      </w:pPr>
      <w:r>
        <w:t>To initiate a name change you will need to:</w:t>
      </w:r>
    </w:p>
    <w:p w:rsidR="00210A93" w:rsidRDefault="00210A93" w:rsidP="00210A93">
      <w:pPr>
        <w:ind w:left="360" w:right="425"/>
        <w:jc w:val="both"/>
      </w:pP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 xml:space="preserve">Hold a vote by the Board of Directors </w:t>
      </w:r>
      <w:r w:rsidR="00597AA7">
        <w:t xml:space="preserve">and/or Credit Union Membership </w:t>
      </w:r>
      <w:r>
        <w:t xml:space="preserve">to initiate the process.   </w:t>
      </w: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>Run a Trademark search to ensure there is no current Trademark on the name(s) you are considering.</w:t>
      </w: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 xml:space="preserve">Following your Board </w:t>
      </w:r>
      <w:r w:rsidR="00597AA7">
        <w:t xml:space="preserve">or Membership </w:t>
      </w:r>
      <w:r>
        <w:t>vote, submit the request to our office in writing via email, (preferred), fax or US Mail indicating why the Board feels a name change is in the best interest of the credit union / members.</w:t>
      </w: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>Once (if) approved by our office, Amendment Forms will be sent to your credit union via email for completion,</w:t>
      </w:r>
      <w:r w:rsidR="00CA47EE">
        <w:t xml:space="preserve"> to officially change your name.  I</w:t>
      </w:r>
      <w:r>
        <w:t>f the credit union would prefer hard copies, they must provide postage (self addressed stamped envelope</w:t>
      </w:r>
      <w:r w:rsidR="00CA47EE">
        <w:t>)</w:t>
      </w:r>
      <w:r>
        <w:t xml:space="preserve">, </w:t>
      </w:r>
      <w:r w:rsidR="00CA47EE">
        <w:t xml:space="preserve">or provide account information for </w:t>
      </w:r>
      <w:r>
        <w:t>Fed</w:t>
      </w:r>
      <w:r w:rsidR="00CA47EE">
        <w:t>-Ex, UPS or other delivery type</w:t>
      </w:r>
      <w:r>
        <w:t>.</w:t>
      </w: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 xml:space="preserve">After the vote (if passed), the Amendment Forms should be completed and submitted (email preferred) to this office, and </w:t>
      </w:r>
      <w:r w:rsidR="00597AA7">
        <w:t xml:space="preserve">will be forwarded to the IDFPR </w:t>
      </w:r>
      <w:r>
        <w:t>Director</w:t>
      </w:r>
      <w:r w:rsidR="00597AA7">
        <w:t xml:space="preserve"> for signature and final approval.</w:t>
      </w:r>
    </w:p>
    <w:p w:rsidR="00597AA7" w:rsidRDefault="00597AA7" w:rsidP="00210A93">
      <w:pPr>
        <w:numPr>
          <w:ilvl w:val="0"/>
          <w:numId w:val="1"/>
        </w:numPr>
        <w:ind w:right="425"/>
        <w:jc w:val="both"/>
      </w:pPr>
      <w:r>
        <w:t>Following final approval, the completed forms will be sent to the credit union along with an invoice for the processing fee and a recording form, to be recorded in your counties recorder’s office.</w:t>
      </w:r>
    </w:p>
    <w:p w:rsidR="00210A93" w:rsidRDefault="00210A93" w:rsidP="00210A93">
      <w:pPr>
        <w:numPr>
          <w:ilvl w:val="0"/>
          <w:numId w:val="1"/>
        </w:numPr>
        <w:ind w:right="425"/>
        <w:jc w:val="both"/>
      </w:pPr>
      <w:r>
        <w:t>Once the name change is official, the credit union would need to contact the IRS, y</w:t>
      </w:r>
      <w:r w:rsidR="00CA47EE">
        <w:t>our vendors, Credit Card Companies</w:t>
      </w:r>
      <w:r>
        <w:t>, etc.   Our office will send notification to the National Credit Union Administration (or American Share Insurance), the Federal Reserve</w:t>
      </w:r>
      <w:r w:rsidR="00464B2A">
        <w:t>, CUNA Mutual</w:t>
      </w:r>
      <w:r>
        <w:t xml:space="preserve"> and the Illinois Credit Union League Office. </w:t>
      </w:r>
    </w:p>
    <w:p w:rsidR="00210A93" w:rsidRDefault="00210A93" w:rsidP="00210A93">
      <w:pPr>
        <w:ind w:right="425"/>
        <w:jc w:val="both"/>
      </w:pPr>
    </w:p>
    <w:p w:rsidR="00210A93" w:rsidRDefault="00210A93" w:rsidP="00210A93">
      <w:pPr>
        <w:ind w:right="425"/>
        <w:jc w:val="both"/>
      </w:pPr>
    </w:p>
    <w:p w:rsidR="00210A93" w:rsidRDefault="00210A93" w:rsidP="00210A93">
      <w:pPr>
        <w:widowControl w:val="0"/>
        <w:tabs>
          <w:tab w:val="left" w:pos="-1260"/>
        </w:tabs>
        <w:ind w:left="180"/>
        <w:jc w:val="both"/>
        <w:rPr>
          <w:sz w:val="20"/>
        </w:rPr>
      </w:pPr>
      <w:r>
        <w:t xml:space="preserve">In addition, listed below are the suggested time frames by which tasks associated with your credit union’s name change should be completed following approval </w:t>
      </w:r>
      <w:r w:rsidRPr="002B0B40">
        <w:t>(</w:t>
      </w:r>
      <w:r>
        <w:t>a</w:t>
      </w:r>
      <w:r w:rsidRPr="002B0B40">
        <w:t xml:space="preserve">pproval is the date </w:t>
      </w:r>
      <w:r w:rsidR="00464B2A">
        <w:t>the</w:t>
      </w:r>
      <w:r w:rsidRPr="002B0B40">
        <w:t xml:space="preserve"> </w:t>
      </w:r>
      <w:r w:rsidR="00464B2A">
        <w:t xml:space="preserve">Amendment </w:t>
      </w:r>
      <w:r w:rsidRPr="002B0B40">
        <w:t>is signed by the Director</w:t>
      </w:r>
      <w:r>
        <w:t>)</w:t>
      </w:r>
      <w:r w:rsidRPr="002B0B40">
        <w:t>.</w:t>
      </w:r>
    </w:p>
    <w:p w:rsidR="00210A93" w:rsidRPr="00CE3C95" w:rsidRDefault="00210A93" w:rsidP="00210A93">
      <w:pPr>
        <w:pStyle w:val="BlockText"/>
        <w:tabs>
          <w:tab w:val="clear" w:pos="480"/>
          <w:tab w:val="clear" w:pos="1320"/>
          <w:tab w:val="clear" w:pos="1800"/>
          <w:tab w:val="clear" w:pos="2760"/>
          <w:tab w:val="clear" w:pos="3720"/>
          <w:tab w:val="clear" w:pos="4680"/>
          <w:tab w:val="clear" w:pos="5640"/>
          <w:tab w:val="clear" w:pos="6600"/>
          <w:tab w:val="left" w:leader="dot" w:pos="5760"/>
        </w:tabs>
        <w:ind w:left="5760" w:hanging="3960"/>
        <w:rPr>
          <w:sz w:val="16"/>
          <w:szCs w:val="16"/>
        </w:rPr>
      </w:pPr>
    </w:p>
    <w:p w:rsidR="00210A93" w:rsidRDefault="00210A93" w:rsidP="00210A93">
      <w:pPr>
        <w:pStyle w:val="BlockText"/>
        <w:tabs>
          <w:tab w:val="clear" w:pos="480"/>
          <w:tab w:val="clear" w:pos="1320"/>
          <w:tab w:val="clear" w:pos="1800"/>
          <w:tab w:val="clear" w:pos="2760"/>
          <w:tab w:val="clear" w:pos="3720"/>
          <w:tab w:val="clear" w:pos="4680"/>
          <w:tab w:val="clear" w:pos="5640"/>
          <w:tab w:val="clear" w:pos="6600"/>
          <w:tab w:val="left" w:leader="dot" w:pos="5760"/>
        </w:tabs>
        <w:ind w:left="5760" w:hanging="3960"/>
      </w:pPr>
      <w:r>
        <w:t>Signage</w:t>
      </w:r>
      <w:r>
        <w:tab/>
        <w:t>immediately or within 30 days</w:t>
      </w:r>
    </w:p>
    <w:p w:rsidR="00210A93" w:rsidRDefault="00210A93" w:rsidP="00210A93">
      <w:pPr>
        <w:widowControl w:val="0"/>
        <w:tabs>
          <w:tab w:val="left" w:pos="-1260"/>
          <w:tab w:val="left" w:leader="dot" w:pos="5760"/>
        </w:tabs>
        <w:ind w:left="5760" w:right="720" w:hanging="3960"/>
        <w:jc w:val="both"/>
      </w:pPr>
      <w:r>
        <w:t>Letterhead/Stationary</w:t>
      </w:r>
      <w:r>
        <w:tab/>
        <w:t xml:space="preserve">Within 90 days </w:t>
      </w:r>
    </w:p>
    <w:p w:rsidR="00210A93" w:rsidRDefault="00210A93" w:rsidP="00210A93">
      <w:pPr>
        <w:widowControl w:val="0"/>
        <w:tabs>
          <w:tab w:val="left" w:pos="-1260"/>
          <w:tab w:val="left" w:leader="dot" w:pos="5760"/>
        </w:tabs>
        <w:ind w:left="5760" w:right="720" w:hanging="3960"/>
        <w:jc w:val="both"/>
      </w:pPr>
      <w:r>
        <w:t>Share Drafts</w:t>
      </w:r>
      <w:r>
        <w:tab/>
        <w:t>Within 180 days</w:t>
      </w:r>
    </w:p>
    <w:p w:rsidR="00210A93" w:rsidRDefault="00210A93" w:rsidP="00210A93">
      <w:pPr>
        <w:widowControl w:val="0"/>
        <w:tabs>
          <w:tab w:val="left" w:pos="-1260"/>
          <w:tab w:val="left" w:leader="dot" w:pos="5760"/>
        </w:tabs>
        <w:ind w:left="5760" w:right="720" w:hanging="3960"/>
        <w:jc w:val="both"/>
      </w:pPr>
      <w:r>
        <w:t>Visa, Debit or ATM cards</w:t>
      </w:r>
      <w:r>
        <w:tab/>
        <w:t>Within 12 months</w:t>
      </w:r>
    </w:p>
    <w:p w:rsidR="00210A93" w:rsidRDefault="00210A93" w:rsidP="00210A93">
      <w:pPr>
        <w:widowControl w:val="0"/>
        <w:tabs>
          <w:tab w:val="left" w:pos="-1260"/>
          <w:tab w:val="left" w:leader="dot" w:pos="5760"/>
        </w:tabs>
        <w:ind w:left="5760" w:right="720" w:hanging="3960"/>
        <w:jc w:val="both"/>
      </w:pPr>
      <w:r>
        <w:t>Corporate Seal</w:t>
      </w:r>
      <w:r>
        <w:tab/>
        <w:t>Within 3 months</w:t>
      </w:r>
    </w:p>
    <w:p w:rsidR="00E34465" w:rsidRDefault="00597AA7" w:rsidP="00597AA7">
      <w:pPr>
        <w:ind w:left="1800"/>
      </w:pPr>
      <w:r>
        <w:t>Web / email addresses (if applicable)……Within 3 months</w:t>
      </w:r>
    </w:p>
    <w:p w:rsidR="00210A93" w:rsidRDefault="00210A93"/>
    <w:p w:rsidR="00210A93" w:rsidRDefault="00210A93">
      <w:r>
        <w:t xml:space="preserve">Submit </w:t>
      </w:r>
      <w:r w:rsidR="00597AA7">
        <w:t xml:space="preserve">request </w:t>
      </w:r>
      <w:r>
        <w:t>to:</w:t>
      </w:r>
    </w:p>
    <w:p w:rsidR="00210A93" w:rsidRDefault="00120B51" w:rsidP="00210A93">
      <w:pPr>
        <w:pStyle w:val="BodyText"/>
        <w:ind w:left="2880"/>
      </w:pPr>
      <w:r>
        <w:fldChar w:fldCharType="begin"/>
      </w:r>
      <w:r>
        <w:instrText>HYPERLINK "mailto:FPR.CreditUnion@Illinois.gov"</w:instrText>
      </w:r>
      <w:r>
        <w:fldChar w:fldCharType="separate"/>
      </w:r>
      <w:r w:rsidR="00210A93" w:rsidRPr="007C4D7D">
        <w:rPr>
          <w:rStyle w:val="Hyperlink"/>
        </w:rPr>
        <w:t>FPR.CreditUnion@Illinois.gov</w:t>
      </w:r>
      <w:r>
        <w:fldChar w:fldCharType="end"/>
      </w:r>
    </w:p>
    <w:p w:rsidR="00210A93" w:rsidRPr="00B56B2D" w:rsidRDefault="00210A93" w:rsidP="00210A93">
      <w:pPr>
        <w:pStyle w:val="BodyText"/>
        <w:ind w:left="2880"/>
        <w:rPr>
          <w:sz w:val="16"/>
        </w:rPr>
      </w:pPr>
    </w:p>
    <w:p w:rsidR="00210A93" w:rsidRDefault="00210A93" w:rsidP="00210A93">
      <w:pPr>
        <w:pStyle w:val="BodyText"/>
        <w:ind w:left="2880"/>
      </w:pPr>
      <w:r>
        <w:t xml:space="preserve">Or </w:t>
      </w:r>
    </w:p>
    <w:p w:rsidR="00210A93" w:rsidRPr="00B56B2D" w:rsidRDefault="00210A93" w:rsidP="00210A93">
      <w:pPr>
        <w:pStyle w:val="BodyText"/>
        <w:ind w:left="2880"/>
        <w:rPr>
          <w:sz w:val="16"/>
        </w:rPr>
      </w:pPr>
    </w:p>
    <w:p w:rsidR="00210A93" w:rsidRDefault="00210A93" w:rsidP="00210A93">
      <w:pPr>
        <w:pStyle w:val="BodyText"/>
        <w:ind w:left="2880"/>
      </w:pPr>
      <w:r>
        <w:t>IDFPR-Credit Union Section</w:t>
      </w:r>
    </w:p>
    <w:p w:rsidR="00210A93" w:rsidRDefault="00210A93" w:rsidP="00210A93">
      <w:pPr>
        <w:pStyle w:val="BodyText"/>
        <w:ind w:left="2880"/>
      </w:pPr>
      <w:r>
        <w:t>320 W. Washington, Suite 550</w:t>
      </w:r>
    </w:p>
    <w:p w:rsidR="00210A93" w:rsidRDefault="00210A93" w:rsidP="00210A93">
      <w:pPr>
        <w:pStyle w:val="BodyText"/>
        <w:ind w:left="2880"/>
      </w:pPr>
      <w:r>
        <w:t>Springfield, IL 62786</w:t>
      </w:r>
    </w:p>
    <w:p w:rsidR="00210A93" w:rsidRDefault="00210A93" w:rsidP="00210A93">
      <w:pPr>
        <w:pStyle w:val="BodyText"/>
        <w:ind w:left="2880"/>
      </w:pPr>
    </w:p>
    <w:p w:rsidR="00210A93" w:rsidRDefault="00210A93" w:rsidP="00464B2A">
      <w:pPr>
        <w:pStyle w:val="BodyText"/>
        <w:jc w:val="center"/>
      </w:pPr>
      <w:proofErr w:type="gramStart"/>
      <w:r>
        <w:t>Questions?</w:t>
      </w:r>
      <w:proofErr w:type="gramEnd"/>
      <w:r>
        <w:t xml:space="preserve">   Call 217-782-2834 or email </w:t>
      </w:r>
      <w:hyperlink r:id="rId5" w:history="1">
        <w:r w:rsidRPr="007C4D7D">
          <w:rPr>
            <w:rStyle w:val="Hyperlink"/>
          </w:rPr>
          <w:t>FPR.CreditUnion@Illinois.gov</w:t>
        </w:r>
      </w:hyperlink>
    </w:p>
    <w:sectPr w:rsidR="00210A93" w:rsidSect="00464B2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0273"/>
    <w:multiLevelType w:val="hybridMultilevel"/>
    <w:tmpl w:val="47EE0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A93"/>
    <w:rsid w:val="00120B51"/>
    <w:rsid w:val="00210A93"/>
    <w:rsid w:val="002C2DA3"/>
    <w:rsid w:val="002E6A5C"/>
    <w:rsid w:val="003844B9"/>
    <w:rsid w:val="004013F6"/>
    <w:rsid w:val="00464B2A"/>
    <w:rsid w:val="00493272"/>
    <w:rsid w:val="00597AA7"/>
    <w:rsid w:val="007916C0"/>
    <w:rsid w:val="00963D00"/>
    <w:rsid w:val="009874A7"/>
    <w:rsid w:val="00B458A7"/>
    <w:rsid w:val="00CA47EE"/>
    <w:rsid w:val="00CD06AF"/>
    <w:rsid w:val="00D02A34"/>
    <w:rsid w:val="00D36C8C"/>
    <w:rsid w:val="00DC72DE"/>
    <w:rsid w:val="00E3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93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10A93"/>
    <w:pPr>
      <w:tabs>
        <w:tab w:val="left" w:pos="480"/>
        <w:tab w:val="left" w:pos="1320"/>
        <w:tab w:val="left" w:pos="1800"/>
        <w:tab w:val="left" w:pos="2760"/>
        <w:tab w:val="left" w:pos="3720"/>
        <w:tab w:val="left" w:pos="4680"/>
        <w:tab w:val="left" w:pos="5640"/>
        <w:tab w:val="left" w:pos="6600"/>
      </w:tabs>
      <w:ind w:left="720" w:right="605"/>
      <w:jc w:val="both"/>
    </w:pPr>
  </w:style>
  <w:style w:type="paragraph" w:styleId="BodyText">
    <w:name w:val="Body Text"/>
    <w:basedOn w:val="Normal"/>
    <w:link w:val="BodyTextChar"/>
    <w:semiHidden/>
    <w:rsid w:val="00210A9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10A93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10A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PR.CreditUnion@Illino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cstuart</dc:creator>
  <cp:lastModifiedBy>cstuart</cp:lastModifiedBy>
  <cp:revision>2</cp:revision>
  <dcterms:created xsi:type="dcterms:W3CDTF">2016-09-20T17:05:00Z</dcterms:created>
  <dcterms:modified xsi:type="dcterms:W3CDTF">2016-09-20T17:05:00Z</dcterms:modified>
</cp:coreProperties>
</file>