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2531" w14:textId="77777777" w:rsidR="007F0BB1" w:rsidRPr="00F529A2" w:rsidRDefault="007F0BB1" w:rsidP="007F0BB1">
      <w:pPr>
        <w:pStyle w:val="Title"/>
        <w:rPr>
          <w:rFonts w:ascii="Arial" w:hAnsi="Arial" w:cs="Arial"/>
          <w:sz w:val="19"/>
          <w:szCs w:val="19"/>
        </w:rPr>
      </w:pPr>
    </w:p>
    <w:p w14:paraId="47C28A83" w14:textId="77777777" w:rsidR="007F0BB1" w:rsidRPr="00A054E1" w:rsidRDefault="007F0BB1">
      <w:pPr>
        <w:jc w:val="center"/>
        <w:rPr>
          <w:rFonts w:ascii="Arial" w:eastAsia="Arial" w:hAnsi="Arial" w:cs="Arial"/>
          <w:b/>
          <w:bCs/>
        </w:rPr>
      </w:pPr>
      <w:r w:rsidRPr="00A054E1">
        <w:rPr>
          <w:rFonts w:ascii="Arial" w:eastAsia="Arial" w:hAnsi="Arial" w:cs="Arial"/>
          <w:b/>
          <w:bCs/>
        </w:rPr>
        <w:t>SURETY BOND</w:t>
      </w:r>
    </w:p>
    <w:p w14:paraId="0D48A8E5" w14:textId="24EAFAC8" w:rsidR="007F0BB1" w:rsidRPr="00A054E1" w:rsidRDefault="00D76963" w:rsidP="00A054E1">
      <w:pPr>
        <w:tabs>
          <w:tab w:val="center" w:pos="4680"/>
        </w:tabs>
        <w:spacing w:line="224" w:lineRule="auto"/>
        <w:jc w:val="center"/>
        <w:rPr>
          <w:rFonts w:ascii="Arial" w:eastAsia="Arial" w:hAnsi="Arial" w:cs="Arial"/>
          <w:sz w:val="19"/>
          <w:szCs w:val="19"/>
        </w:rPr>
      </w:pPr>
      <w:r>
        <w:rPr>
          <w:rFonts w:ascii="Arial" w:eastAsia="Arial" w:hAnsi="Arial" w:cs="Arial"/>
          <w:sz w:val="19"/>
          <w:szCs w:val="19"/>
        </w:rPr>
        <w:t>Sales Finance Agency</w:t>
      </w:r>
      <w:r w:rsidR="00C31FE2">
        <w:rPr>
          <w:rFonts w:ascii="Arial" w:eastAsia="Arial" w:hAnsi="Arial" w:cs="Arial"/>
          <w:sz w:val="19"/>
          <w:szCs w:val="19"/>
        </w:rPr>
        <w:t xml:space="preserve"> Act License</w:t>
      </w:r>
    </w:p>
    <w:p w14:paraId="378422D9" w14:textId="77777777" w:rsidR="007F0BB1" w:rsidRPr="00F529A2" w:rsidRDefault="007F0BB1" w:rsidP="007F0BB1">
      <w:pPr>
        <w:tabs>
          <w:tab w:val="center" w:pos="4680"/>
        </w:tabs>
        <w:spacing w:line="224" w:lineRule="auto"/>
        <w:rPr>
          <w:rFonts w:ascii="Arial" w:hAnsi="Arial" w:cs="Arial"/>
          <w:b/>
          <w:bCs/>
          <w:sz w:val="18"/>
          <w:szCs w:val="18"/>
        </w:rPr>
      </w:pPr>
    </w:p>
    <w:p w14:paraId="6339A783" w14:textId="77777777" w:rsidR="007F0BB1" w:rsidRPr="00A054E1" w:rsidRDefault="007F0BB1" w:rsidP="00A054E1">
      <w:pPr>
        <w:tabs>
          <w:tab w:val="right" w:pos="9360"/>
        </w:tabs>
        <w:spacing w:line="224" w:lineRule="auto"/>
        <w:rPr>
          <w:rFonts w:ascii="Arial" w:eastAsia="Arial" w:hAnsi="Arial" w:cs="Arial"/>
          <w:sz w:val="19"/>
          <w:szCs w:val="19"/>
        </w:rPr>
      </w:pPr>
      <w:r w:rsidRPr="00A054E1">
        <w:rPr>
          <w:rFonts w:ascii="Arial" w:eastAsia="Arial" w:hAnsi="Arial" w:cs="Arial"/>
          <w:sz w:val="19"/>
          <w:szCs w:val="19"/>
        </w:rPr>
        <w:t xml:space="preserve">Bond No.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Bond Number</w:t>
      </w:r>
      <w:r w:rsidRPr="00A53244">
        <w:rPr>
          <w:rFonts w:ascii="Arial" w:eastAsia="Arial" w:hAnsi="Arial" w:cs="Arial"/>
          <w:color w:val="ED0000"/>
          <w:sz w:val="19"/>
          <w:szCs w:val="19"/>
          <w:u w:val="single"/>
        </w:rPr>
        <w:t>]</w:t>
      </w:r>
      <w:r w:rsidRPr="00F529A2">
        <w:rPr>
          <w:rFonts w:ascii="Arial" w:hAnsi="Arial" w:cs="Arial"/>
          <w:sz w:val="19"/>
          <w:szCs w:val="19"/>
        </w:rPr>
        <w:tab/>
      </w:r>
    </w:p>
    <w:p w14:paraId="35DC2DC6" w14:textId="77777777" w:rsidR="007F0BB1" w:rsidRPr="00A054E1" w:rsidRDefault="007F0BB1" w:rsidP="00A054E1">
      <w:pPr>
        <w:tabs>
          <w:tab w:val="right" w:pos="9360"/>
        </w:tabs>
        <w:spacing w:line="224" w:lineRule="auto"/>
        <w:rPr>
          <w:rFonts w:ascii="Arial" w:eastAsia="Arial" w:hAnsi="Arial" w:cs="Arial"/>
          <w:sz w:val="19"/>
          <w:szCs w:val="19"/>
        </w:rPr>
      </w:pPr>
      <w:r w:rsidRPr="00A054E1">
        <w:rPr>
          <w:rFonts w:ascii="Arial" w:eastAsia="Arial" w:hAnsi="Arial" w:cs="Arial"/>
          <w:sz w:val="19"/>
          <w:szCs w:val="19"/>
        </w:rPr>
        <w:t>Bond Amount: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Bond Amount</w:t>
      </w:r>
      <w:r w:rsidRPr="00A53244">
        <w:rPr>
          <w:rFonts w:ascii="Arial" w:eastAsia="Arial" w:hAnsi="Arial" w:cs="Arial"/>
          <w:color w:val="ED0000"/>
          <w:sz w:val="19"/>
          <w:szCs w:val="19"/>
          <w:u w:val="single"/>
        </w:rPr>
        <w:t>]</w:t>
      </w:r>
    </w:p>
    <w:p w14:paraId="5AD4CEF5" w14:textId="77777777" w:rsidR="007F0BB1" w:rsidRPr="00A054E1" w:rsidRDefault="007F0BB1" w:rsidP="00D91227">
      <w:pPr>
        <w:tabs>
          <w:tab w:val="center" w:pos="5040"/>
        </w:tabs>
        <w:spacing w:line="224" w:lineRule="auto"/>
        <w:rPr>
          <w:rFonts w:ascii="Arial" w:eastAsia="Arial" w:hAnsi="Arial" w:cs="Arial"/>
          <w:sz w:val="19"/>
          <w:szCs w:val="19"/>
        </w:rPr>
      </w:pPr>
      <w:r w:rsidRPr="00A054E1">
        <w:rPr>
          <w:rFonts w:ascii="Arial" w:eastAsia="Arial" w:hAnsi="Arial" w:cs="Arial"/>
          <w:sz w:val="19"/>
          <w:szCs w:val="19"/>
        </w:rPr>
        <w:t xml:space="preserve">Effective Date: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Bond Effective Date</w:t>
      </w:r>
      <w:r w:rsidRPr="00A53244">
        <w:rPr>
          <w:rFonts w:ascii="Arial" w:eastAsia="Arial" w:hAnsi="Arial" w:cs="Arial"/>
          <w:color w:val="ED0000"/>
          <w:sz w:val="19"/>
          <w:szCs w:val="19"/>
          <w:u w:val="single"/>
        </w:rPr>
        <w:t>]</w:t>
      </w:r>
      <w:r w:rsidR="00D91227" w:rsidRPr="00A53244">
        <w:rPr>
          <w:rFonts w:ascii="Arial" w:eastAsia="Arial" w:hAnsi="Arial" w:cs="Arial"/>
          <w:color w:val="ED0000"/>
          <w:sz w:val="19"/>
          <w:szCs w:val="19"/>
          <w:u w:val="single"/>
        </w:rPr>
        <w:tab/>
      </w:r>
    </w:p>
    <w:p w14:paraId="31147887" w14:textId="77777777" w:rsidR="007F0BB1" w:rsidRPr="00F529A2" w:rsidRDefault="007F0BB1" w:rsidP="007F0BB1">
      <w:pPr>
        <w:tabs>
          <w:tab w:val="left" w:pos="864"/>
        </w:tabs>
        <w:spacing w:line="224" w:lineRule="auto"/>
        <w:rPr>
          <w:rFonts w:ascii="Arial" w:hAnsi="Arial" w:cs="Arial"/>
          <w:sz w:val="19"/>
          <w:szCs w:val="19"/>
        </w:rPr>
      </w:pPr>
    </w:p>
    <w:p w14:paraId="79609F9E" w14:textId="77777777" w:rsidR="007F0BB1" w:rsidRPr="00A054E1" w:rsidRDefault="007F0BB1" w:rsidP="00A054E1">
      <w:pPr>
        <w:tabs>
          <w:tab w:val="left" w:pos="864"/>
        </w:tabs>
        <w:spacing w:line="224" w:lineRule="auto"/>
        <w:rPr>
          <w:rFonts w:ascii="Arial" w:eastAsia="Arial" w:hAnsi="Arial" w:cs="Arial"/>
          <w:sz w:val="19"/>
          <w:szCs w:val="19"/>
        </w:rPr>
      </w:pPr>
      <w:r w:rsidRPr="00A054E1">
        <w:rPr>
          <w:rFonts w:ascii="Arial" w:eastAsia="Arial" w:hAnsi="Arial" w:cs="Arial"/>
          <w:sz w:val="19"/>
          <w:szCs w:val="19"/>
        </w:rPr>
        <w:t>KNOW ALL PERSONS BY THESE PRESENTS:</w:t>
      </w:r>
    </w:p>
    <w:p w14:paraId="0AD862AB" w14:textId="77777777" w:rsidR="007F0BB1" w:rsidRPr="00F529A2" w:rsidRDefault="007F0BB1" w:rsidP="007F0BB1">
      <w:pPr>
        <w:tabs>
          <w:tab w:val="left" w:pos="864"/>
        </w:tabs>
        <w:spacing w:line="224" w:lineRule="auto"/>
        <w:rPr>
          <w:rFonts w:ascii="Arial" w:hAnsi="Arial" w:cs="Arial"/>
          <w:sz w:val="19"/>
          <w:szCs w:val="19"/>
        </w:rPr>
      </w:pPr>
    </w:p>
    <w:p w14:paraId="2A4DEDC0" w14:textId="16F7B4FF" w:rsidR="007F0BB1" w:rsidRPr="00F529A2" w:rsidRDefault="3C1BE12D" w:rsidP="3C1BE12D">
      <w:pPr>
        <w:tabs>
          <w:tab w:val="left" w:pos="864"/>
        </w:tabs>
        <w:spacing w:line="224" w:lineRule="auto"/>
        <w:ind w:firstLine="864"/>
        <w:jc w:val="both"/>
        <w:rPr>
          <w:rFonts w:ascii="Arial" w:eastAsia="Arial" w:hAnsi="Arial" w:cs="Arial"/>
          <w:sz w:val="21"/>
          <w:szCs w:val="21"/>
        </w:rPr>
      </w:pPr>
      <w:bookmarkStart w:id="0" w:name="_Hlk99371300"/>
      <w:r w:rsidRPr="3C1BE12D">
        <w:rPr>
          <w:rFonts w:ascii="Arial" w:eastAsia="Arial" w:hAnsi="Arial" w:cs="Arial"/>
          <w:sz w:val="19"/>
          <w:szCs w:val="19"/>
        </w:rPr>
        <w:t xml:space="preserve">That we,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Licensee/Principal Name</w:t>
      </w:r>
      <w:r w:rsidRPr="00A53244">
        <w:rPr>
          <w:rFonts w:ascii="Arial" w:eastAsia="Arial" w:hAnsi="Arial" w:cs="Arial"/>
          <w:color w:val="ED0000"/>
          <w:sz w:val="19"/>
          <w:szCs w:val="19"/>
          <w:u w:val="single"/>
        </w:rPr>
        <w:t>]</w:t>
      </w:r>
      <w:r w:rsidRPr="3C1BE12D">
        <w:rPr>
          <w:rFonts w:ascii="Arial" w:eastAsia="Arial" w:hAnsi="Arial" w:cs="Arial"/>
          <w:sz w:val="19"/>
          <w:szCs w:val="19"/>
        </w:rPr>
        <w:t xml:space="preserve">  including any and all trade names, NMLS #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Licensee/Principal NMLS ID</w:t>
      </w:r>
      <w:r w:rsidRPr="00A53244">
        <w:rPr>
          <w:rFonts w:ascii="Arial" w:eastAsia="Arial" w:hAnsi="Arial" w:cs="Arial"/>
          <w:color w:val="ED0000"/>
          <w:sz w:val="19"/>
          <w:szCs w:val="19"/>
          <w:u w:val="single"/>
        </w:rPr>
        <w:t>]</w:t>
      </w:r>
      <w:r w:rsidRPr="3C1BE12D">
        <w:rPr>
          <w:rFonts w:ascii="Arial" w:eastAsia="Arial" w:hAnsi="Arial" w:cs="Arial"/>
          <w:sz w:val="19"/>
          <w:szCs w:val="19"/>
        </w:rPr>
        <w:t xml:space="preserve">, as Principal, and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Surety Name</w:t>
      </w:r>
      <w:r w:rsidRPr="00A53244">
        <w:rPr>
          <w:rFonts w:ascii="Arial" w:eastAsia="Arial" w:hAnsi="Arial" w:cs="Arial"/>
          <w:color w:val="ED0000"/>
          <w:sz w:val="19"/>
          <w:szCs w:val="19"/>
          <w:u w:val="single"/>
        </w:rPr>
        <w:t>]</w:t>
      </w:r>
      <w:r w:rsidRPr="3C1BE12D">
        <w:rPr>
          <w:rFonts w:ascii="Arial" w:eastAsia="Arial" w:hAnsi="Arial" w:cs="Arial"/>
          <w:sz w:val="19"/>
          <w:szCs w:val="19"/>
        </w:rPr>
        <w:t xml:space="preserve">, NAIC #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Surety NAIC</w:t>
      </w:r>
      <w:r w:rsidRPr="00A53244">
        <w:rPr>
          <w:rFonts w:ascii="Arial" w:eastAsia="Arial" w:hAnsi="Arial" w:cs="Arial"/>
          <w:color w:val="ED0000"/>
          <w:sz w:val="19"/>
          <w:szCs w:val="19"/>
          <w:u w:val="single"/>
        </w:rPr>
        <w:t>]</w:t>
      </w:r>
      <w:r w:rsidRPr="3C1BE12D">
        <w:rPr>
          <w:rFonts w:ascii="Arial" w:eastAsia="Arial" w:hAnsi="Arial" w:cs="Arial"/>
          <w:sz w:val="19"/>
          <w:szCs w:val="19"/>
        </w:rPr>
        <w:t>,duly licensed to do surety business in the</w:t>
      </w:r>
      <w:r w:rsidR="00FF2488">
        <w:rPr>
          <w:rFonts w:ascii="Arial" w:eastAsia="Arial" w:hAnsi="Arial" w:cs="Arial"/>
          <w:sz w:val="19"/>
          <w:szCs w:val="19"/>
        </w:rPr>
        <w:t xml:space="preserve"> State of </w:t>
      </w:r>
      <w:r w:rsidR="003F5294">
        <w:rPr>
          <w:rFonts w:ascii="Arial" w:eastAsia="Arial" w:hAnsi="Arial" w:cs="Arial"/>
          <w:sz w:val="19"/>
          <w:szCs w:val="19"/>
        </w:rPr>
        <w:t>Illinois</w:t>
      </w:r>
      <w:r w:rsidRPr="3C1BE12D">
        <w:rPr>
          <w:rFonts w:ascii="Arial" w:eastAsia="Arial" w:hAnsi="Arial" w:cs="Arial"/>
          <w:sz w:val="19"/>
          <w:szCs w:val="19"/>
        </w:rPr>
        <w:t xml:space="preserve">, as Surety, are held and firmly bound unto the </w:t>
      </w:r>
      <w:r w:rsidR="00FF2488">
        <w:rPr>
          <w:rFonts w:ascii="Arial" w:eastAsia="Arial" w:hAnsi="Arial" w:cs="Arial"/>
          <w:sz w:val="19"/>
          <w:szCs w:val="19"/>
        </w:rPr>
        <w:t xml:space="preserve">State of </w:t>
      </w:r>
      <w:r w:rsidR="003F5294">
        <w:rPr>
          <w:rFonts w:ascii="Arial" w:eastAsia="Arial" w:hAnsi="Arial" w:cs="Arial"/>
          <w:sz w:val="19"/>
          <w:szCs w:val="19"/>
        </w:rPr>
        <w:t>Illinois</w:t>
      </w:r>
      <w:r w:rsidRPr="3C1BE12D">
        <w:rPr>
          <w:rFonts w:ascii="Arial" w:eastAsia="Arial" w:hAnsi="Arial" w:cs="Arial"/>
          <w:sz w:val="19"/>
          <w:szCs w:val="19"/>
        </w:rPr>
        <w:t xml:space="preserve"> for use by </w:t>
      </w:r>
      <w:r w:rsidR="00CB2B48">
        <w:rPr>
          <w:rFonts w:ascii="Arial" w:eastAsia="Arial" w:hAnsi="Arial" w:cs="Arial"/>
          <w:sz w:val="19"/>
          <w:szCs w:val="19"/>
        </w:rPr>
        <w:t>Secretary of the Department of Financial and Professional Regulation (“Secretary”)</w:t>
      </w:r>
      <w:r w:rsidRPr="3C1BE12D">
        <w:rPr>
          <w:rFonts w:ascii="Arial" w:eastAsia="Arial" w:hAnsi="Arial" w:cs="Arial"/>
          <w:sz w:val="19"/>
          <w:szCs w:val="19"/>
        </w:rPr>
        <w:t>, for the benefit of</w:t>
      </w:r>
      <w:r w:rsidR="00CB2B48">
        <w:rPr>
          <w:rFonts w:ascii="Arial" w:eastAsia="Arial" w:hAnsi="Arial" w:cs="Arial"/>
          <w:sz w:val="19"/>
          <w:szCs w:val="19"/>
        </w:rPr>
        <w:t xml:space="preserve"> the Department of Financial and Professional Regulation and</w:t>
      </w:r>
      <w:r w:rsidRPr="3C1BE12D">
        <w:rPr>
          <w:rFonts w:ascii="Arial" w:eastAsia="Arial" w:hAnsi="Arial" w:cs="Arial"/>
          <w:sz w:val="19"/>
          <w:szCs w:val="19"/>
        </w:rPr>
        <w:t xml:space="preserve"> any </w:t>
      </w:r>
      <w:r w:rsidR="00D91227">
        <w:rPr>
          <w:rFonts w:ascii="Arial" w:eastAsia="Arial" w:hAnsi="Arial" w:cs="Arial"/>
          <w:sz w:val="19"/>
          <w:szCs w:val="19"/>
        </w:rPr>
        <w:t>consumer</w:t>
      </w:r>
      <w:r w:rsidRPr="3C1BE12D">
        <w:rPr>
          <w:rFonts w:ascii="Arial" w:eastAsia="Arial" w:hAnsi="Arial" w:cs="Arial"/>
          <w:sz w:val="19"/>
          <w:szCs w:val="19"/>
        </w:rPr>
        <w:t xml:space="preserve"> who </w:t>
      </w:r>
      <w:r w:rsidR="00D91227">
        <w:rPr>
          <w:rFonts w:ascii="Arial" w:eastAsia="Arial" w:hAnsi="Arial" w:cs="Arial"/>
          <w:sz w:val="19"/>
          <w:szCs w:val="19"/>
        </w:rPr>
        <w:t xml:space="preserve">incurs damages as a result of violations of </w:t>
      </w:r>
      <w:r w:rsidR="00C31FE2">
        <w:rPr>
          <w:rFonts w:ascii="Arial" w:eastAsia="Arial" w:hAnsi="Arial" w:cs="Arial"/>
          <w:sz w:val="19"/>
          <w:szCs w:val="19"/>
        </w:rPr>
        <w:t xml:space="preserve">the </w:t>
      </w:r>
      <w:r w:rsidR="00D76963">
        <w:rPr>
          <w:rFonts w:ascii="Arial" w:eastAsia="Arial" w:hAnsi="Arial" w:cs="Arial"/>
          <w:sz w:val="19"/>
          <w:szCs w:val="19"/>
        </w:rPr>
        <w:t>Sales Finance Agency</w:t>
      </w:r>
      <w:r w:rsidR="00C31FE2">
        <w:rPr>
          <w:rFonts w:ascii="Arial" w:eastAsia="Arial" w:hAnsi="Arial" w:cs="Arial"/>
          <w:sz w:val="19"/>
          <w:szCs w:val="19"/>
        </w:rPr>
        <w:t xml:space="preserve"> Act</w:t>
      </w:r>
      <w:r w:rsidR="00CB2B48">
        <w:rPr>
          <w:rFonts w:ascii="Arial" w:eastAsia="Arial" w:hAnsi="Arial" w:cs="Arial"/>
          <w:sz w:val="19"/>
          <w:szCs w:val="19"/>
        </w:rPr>
        <w:t xml:space="preserve"> (</w:t>
      </w:r>
      <w:r w:rsidR="004905FD">
        <w:rPr>
          <w:rFonts w:ascii="Arial" w:eastAsia="Arial" w:hAnsi="Arial" w:cs="Arial"/>
          <w:sz w:val="19"/>
          <w:szCs w:val="19"/>
        </w:rPr>
        <w:t xml:space="preserve">or </w:t>
      </w:r>
      <w:r w:rsidR="00CB2B48">
        <w:rPr>
          <w:rFonts w:ascii="Arial" w:eastAsia="Arial" w:hAnsi="Arial" w:cs="Arial"/>
          <w:sz w:val="19"/>
          <w:szCs w:val="19"/>
        </w:rPr>
        <w:t>“Act”)</w:t>
      </w:r>
      <w:r w:rsidR="00C31FE2">
        <w:rPr>
          <w:rFonts w:ascii="Arial" w:eastAsia="Arial" w:hAnsi="Arial" w:cs="Arial"/>
          <w:sz w:val="19"/>
          <w:szCs w:val="19"/>
        </w:rPr>
        <w:t xml:space="preserve"> or rules adopted pursuant to the Act</w:t>
      </w:r>
      <w:r w:rsidR="00D91227">
        <w:rPr>
          <w:rFonts w:ascii="Arial" w:eastAsia="Arial" w:hAnsi="Arial" w:cs="Arial"/>
          <w:sz w:val="19"/>
          <w:szCs w:val="19"/>
        </w:rPr>
        <w:t xml:space="preserve"> by the</w:t>
      </w:r>
      <w:r w:rsidR="00C22000">
        <w:rPr>
          <w:rFonts w:ascii="Arial" w:eastAsia="Arial" w:hAnsi="Arial" w:cs="Arial"/>
          <w:sz w:val="19"/>
          <w:szCs w:val="19"/>
        </w:rPr>
        <w:t xml:space="preserve"> </w:t>
      </w:r>
      <w:r w:rsidRPr="3C1BE12D">
        <w:rPr>
          <w:rFonts w:ascii="Arial" w:eastAsia="Arial" w:hAnsi="Arial" w:cs="Arial"/>
          <w:sz w:val="19"/>
          <w:szCs w:val="19"/>
        </w:rPr>
        <w:t xml:space="preserve">Obligors of this instrument under the provisions of </w:t>
      </w:r>
      <w:r w:rsidR="00CB2B48">
        <w:rPr>
          <w:rFonts w:ascii="Arial" w:eastAsia="Arial" w:hAnsi="Arial" w:cs="Arial"/>
          <w:sz w:val="19"/>
          <w:szCs w:val="19"/>
        </w:rPr>
        <w:t xml:space="preserve">the Act </w:t>
      </w:r>
      <w:r w:rsidR="006374BB">
        <w:rPr>
          <w:rFonts w:ascii="Arial" w:eastAsia="Arial" w:hAnsi="Arial" w:cs="Arial"/>
          <w:sz w:val="19"/>
          <w:szCs w:val="19"/>
        </w:rPr>
        <w:t>or rules pursua</w:t>
      </w:r>
      <w:r w:rsidR="00B62860">
        <w:rPr>
          <w:rFonts w:ascii="Arial" w:eastAsia="Arial" w:hAnsi="Arial" w:cs="Arial"/>
          <w:sz w:val="19"/>
          <w:szCs w:val="19"/>
        </w:rPr>
        <w:t>n</w:t>
      </w:r>
      <w:r w:rsidR="006374BB">
        <w:rPr>
          <w:rFonts w:ascii="Arial" w:eastAsia="Arial" w:hAnsi="Arial" w:cs="Arial"/>
          <w:sz w:val="19"/>
          <w:szCs w:val="19"/>
        </w:rPr>
        <w:t>t to the Act</w:t>
      </w:r>
      <w:r w:rsidR="00A17E94">
        <w:rPr>
          <w:rFonts w:ascii="Arial" w:eastAsia="Arial" w:hAnsi="Arial" w:cs="Arial"/>
          <w:sz w:val="19"/>
          <w:szCs w:val="19"/>
        </w:rPr>
        <w:t xml:space="preserve"> </w:t>
      </w:r>
      <w:r w:rsidRPr="3C1BE12D">
        <w:rPr>
          <w:rFonts w:ascii="Arial" w:eastAsia="Arial" w:hAnsi="Arial" w:cs="Arial"/>
          <w:sz w:val="19"/>
          <w:szCs w:val="19"/>
        </w:rPr>
        <w:t xml:space="preserve">hereafter described in the penal sum of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Bond Amount</w:t>
      </w:r>
      <w:r w:rsidRPr="00A53244">
        <w:rPr>
          <w:rFonts w:ascii="Arial" w:eastAsia="Arial" w:hAnsi="Arial" w:cs="Arial"/>
          <w:color w:val="ED0000"/>
          <w:sz w:val="19"/>
          <w:szCs w:val="19"/>
          <w:u w:val="single"/>
        </w:rPr>
        <w:t>]</w:t>
      </w:r>
      <w:r w:rsidRPr="3C1BE12D">
        <w:rPr>
          <w:rFonts w:ascii="Arial" w:eastAsia="Arial" w:hAnsi="Arial" w:cs="Arial"/>
          <w:sz w:val="19"/>
          <w:szCs w:val="19"/>
        </w:rPr>
        <w:t xml:space="preserve">, lawful money of the United States of America, to be paid to the </w:t>
      </w:r>
      <w:r w:rsidR="00CB2B48">
        <w:rPr>
          <w:rFonts w:ascii="Arial" w:eastAsia="Arial" w:hAnsi="Arial" w:cs="Arial"/>
          <w:sz w:val="19"/>
          <w:szCs w:val="19"/>
        </w:rPr>
        <w:t xml:space="preserve">Secretary </w:t>
      </w:r>
      <w:r w:rsidRPr="3C1BE12D">
        <w:rPr>
          <w:rFonts w:ascii="Arial" w:eastAsia="Arial" w:hAnsi="Arial" w:cs="Arial"/>
          <w:sz w:val="19"/>
          <w:szCs w:val="19"/>
        </w:rPr>
        <w:t>for which payment well and truly to be made, we bind ourselves, our heirs, executors, administrators, successors and assigns, jointly and severally firmly by these presents</w:t>
      </w:r>
      <w:r w:rsidRPr="3C1BE12D">
        <w:rPr>
          <w:rFonts w:ascii="Arial" w:eastAsia="Arial" w:hAnsi="Arial" w:cs="Arial"/>
          <w:sz w:val="21"/>
          <w:szCs w:val="21"/>
        </w:rPr>
        <w:t>:</w:t>
      </w:r>
    </w:p>
    <w:bookmarkEnd w:id="0"/>
    <w:p w14:paraId="0AA69800" w14:textId="77777777" w:rsidR="007F0BB1" w:rsidRPr="00F529A2" w:rsidRDefault="007F0BB1" w:rsidP="3C1BE12D">
      <w:pPr>
        <w:tabs>
          <w:tab w:val="left" w:pos="864"/>
        </w:tabs>
        <w:spacing w:line="224" w:lineRule="auto"/>
        <w:jc w:val="both"/>
        <w:rPr>
          <w:rFonts w:ascii="Arial" w:eastAsia="Arial" w:hAnsi="Arial" w:cs="Arial"/>
          <w:sz w:val="21"/>
          <w:szCs w:val="21"/>
        </w:rPr>
      </w:pPr>
    </w:p>
    <w:p w14:paraId="3421E2C9" w14:textId="4E9F0382" w:rsidR="007F0BB1" w:rsidRPr="00F529A2" w:rsidRDefault="007F0BB1" w:rsidP="007F0BB1">
      <w:pPr>
        <w:pStyle w:val="BodyTextIndent"/>
        <w:rPr>
          <w:sz w:val="19"/>
          <w:szCs w:val="19"/>
        </w:rPr>
      </w:pPr>
      <w:r w:rsidRPr="00F529A2">
        <w:rPr>
          <w:sz w:val="19"/>
          <w:szCs w:val="19"/>
        </w:rPr>
        <w:t>Whereas, the above bounden Principal has applied to the</w:t>
      </w:r>
      <w:r w:rsidR="003F5294">
        <w:rPr>
          <w:sz w:val="19"/>
          <w:szCs w:val="19"/>
        </w:rPr>
        <w:t xml:space="preserve"> </w:t>
      </w:r>
      <w:r w:rsidR="006374BB">
        <w:rPr>
          <w:sz w:val="19"/>
          <w:szCs w:val="19"/>
        </w:rPr>
        <w:t xml:space="preserve">Secretary </w:t>
      </w:r>
      <w:r w:rsidRPr="00F529A2">
        <w:rPr>
          <w:sz w:val="19"/>
          <w:szCs w:val="19"/>
        </w:rPr>
        <w:t xml:space="preserve">for </w:t>
      </w:r>
      <w:r w:rsidR="003F5294">
        <w:rPr>
          <w:sz w:val="19"/>
          <w:szCs w:val="19"/>
        </w:rPr>
        <w:t xml:space="preserve">a </w:t>
      </w:r>
      <w:r w:rsidR="00D76963">
        <w:rPr>
          <w:sz w:val="19"/>
          <w:szCs w:val="19"/>
        </w:rPr>
        <w:t>Sales Finance Agency</w:t>
      </w:r>
      <w:r w:rsidR="003F5294">
        <w:rPr>
          <w:sz w:val="19"/>
          <w:szCs w:val="19"/>
        </w:rPr>
        <w:t xml:space="preserve"> Act license </w:t>
      </w:r>
      <w:r w:rsidRPr="00F529A2">
        <w:rPr>
          <w:sz w:val="19"/>
          <w:szCs w:val="19"/>
        </w:rPr>
        <w:t xml:space="preserve">as provided by law under </w:t>
      </w:r>
      <w:r w:rsidR="003F5294">
        <w:rPr>
          <w:sz w:val="19"/>
          <w:szCs w:val="19"/>
        </w:rPr>
        <w:t xml:space="preserve">the </w:t>
      </w:r>
      <w:proofErr w:type="gramStart"/>
      <w:r w:rsidR="003F5294">
        <w:rPr>
          <w:sz w:val="19"/>
          <w:szCs w:val="19"/>
        </w:rPr>
        <w:t>Act</w:t>
      </w:r>
      <w:r w:rsidRPr="00F529A2">
        <w:rPr>
          <w:sz w:val="19"/>
          <w:szCs w:val="19"/>
        </w:rPr>
        <w:t>;</w:t>
      </w:r>
      <w:proofErr w:type="gramEnd"/>
    </w:p>
    <w:p w14:paraId="130607FF" w14:textId="77777777" w:rsidR="007F0BB1" w:rsidRPr="00F529A2" w:rsidRDefault="007F0BB1" w:rsidP="007F0BB1">
      <w:pPr>
        <w:tabs>
          <w:tab w:val="left" w:pos="864"/>
        </w:tabs>
        <w:spacing w:line="224" w:lineRule="auto"/>
        <w:jc w:val="both"/>
        <w:rPr>
          <w:rFonts w:ascii="Arial" w:hAnsi="Arial" w:cs="Arial"/>
          <w:sz w:val="19"/>
          <w:szCs w:val="19"/>
        </w:rPr>
      </w:pPr>
    </w:p>
    <w:p w14:paraId="696D8658" w14:textId="1E77059E" w:rsidR="007F0BB1" w:rsidRPr="00A054E1" w:rsidRDefault="007F0BB1" w:rsidP="00A054E1">
      <w:pPr>
        <w:tabs>
          <w:tab w:val="left" w:pos="864"/>
        </w:tabs>
        <w:spacing w:line="224" w:lineRule="auto"/>
        <w:jc w:val="both"/>
        <w:rPr>
          <w:rFonts w:ascii="Arial" w:eastAsia="Arial" w:hAnsi="Arial" w:cs="Arial"/>
          <w:sz w:val="19"/>
          <w:szCs w:val="19"/>
        </w:rPr>
      </w:pPr>
      <w:r w:rsidRPr="00F529A2">
        <w:rPr>
          <w:rFonts w:ascii="Arial" w:hAnsi="Arial" w:cs="Arial"/>
          <w:sz w:val="19"/>
          <w:szCs w:val="19"/>
        </w:rPr>
        <w:tab/>
      </w:r>
      <w:r w:rsidRPr="00A054E1">
        <w:rPr>
          <w:rFonts w:ascii="Arial" w:eastAsia="Arial" w:hAnsi="Arial" w:cs="Arial"/>
          <w:sz w:val="19"/>
          <w:szCs w:val="19"/>
        </w:rPr>
        <w:t xml:space="preserve">THE CONDITION OF THIS OBLIGATION IS SUCH, that if the Principal and any employee or agent representing the Principal, working at any location, faithfully conform to and abide by each and every provision of the Act and of all rules and regulations and orders lawfully made by the </w:t>
      </w:r>
      <w:r w:rsidR="006374BB">
        <w:rPr>
          <w:rFonts w:ascii="Arial" w:eastAsia="Arial" w:hAnsi="Arial" w:cs="Arial"/>
          <w:sz w:val="19"/>
          <w:szCs w:val="19"/>
        </w:rPr>
        <w:t>Secretary</w:t>
      </w:r>
      <w:r w:rsidRPr="00A054E1">
        <w:rPr>
          <w:rFonts w:ascii="Arial" w:eastAsia="Arial" w:hAnsi="Arial" w:cs="Arial"/>
          <w:sz w:val="19"/>
          <w:szCs w:val="19"/>
        </w:rPr>
        <w:t xml:space="preserve"> and pay to the State and to any such person or persons having a right of action against the Obligors any and all monies that may become due or owing to the State and to such person or persons from said Obligors under and by virtue of the provisions of the Act, then this obligation to be void; </w:t>
      </w:r>
      <w:r w:rsidRPr="00C31FE2">
        <w:rPr>
          <w:rFonts w:ascii="Arial" w:eastAsia="Arial" w:hAnsi="Arial" w:cs="Arial"/>
          <w:sz w:val="19"/>
          <w:szCs w:val="19"/>
        </w:rPr>
        <w:t xml:space="preserve">otherwise to remain in full force and effect until the Surety is released from liability by the </w:t>
      </w:r>
      <w:r w:rsidR="006374BB">
        <w:rPr>
          <w:rFonts w:ascii="Arial" w:eastAsia="Arial" w:hAnsi="Arial" w:cs="Arial"/>
          <w:sz w:val="19"/>
          <w:szCs w:val="19"/>
        </w:rPr>
        <w:t>Secretary</w:t>
      </w:r>
      <w:r w:rsidRPr="00C31FE2">
        <w:rPr>
          <w:rFonts w:ascii="Arial" w:eastAsia="Arial" w:hAnsi="Arial" w:cs="Arial"/>
          <w:sz w:val="19"/>
          <w:szCs w:val="19"/>
        </w:rPr>
        <w:t xml:space="preserve"> subject</w:t>
      </w:r>
      <w:r w:rsidRPr="00A054E1">
        <w:rPr>
          <w:rFonts w:ascii="Arial" w:eastAsia="Arial" w:hAnsi="Arial" w:cs="Arial"/>
          <w:sz w:val="19"/>
          <w:szCs w:val="19"/>
        </w:rPr>
        <w:t>, however, to the following conditions:</w:t>
      </w:r>
    </w:p>
    <w:p w14:paraId="29C7CD77" w14:textId="77777777" w:rsidR="007F0BB1" w:rsidRPr="00F529A2" w:rsidRDefault="007F0BB1" w:rsidP="007F0BB1">
      <w:pPr>
        <w:tabs>
          <w:tab w:val="left" w:pos="864"/>
        </w:tabs>
        <w:spacing w:line="224" w:lineRule="auto"/>
        <w:ind w:firstLine="360"/>
        <w:jc w:val="both"/>
        <w:rPr>
          <w:rFonts w:ascii="Arial" w:hAnsi="Arial" w:cs="Arial"/>
          <w:sz w:val="19"/>
          <w:szCs w:val="19"/>
        </w:rPr>
      </w:pPr>
    </w:p>
    <w:p w14:paraId="71220C7E" w14:textId="571F4F2C" w:rsidR="007F0BB1" w:rsidRPr="00F529A2" w:rsidRDefault="3C1BE12D" w:rsidP="3C1BE12D">
      <w:pPr>
        <w:numPr>
          <w:ilvl w:val="0"/>
          <w:numId w:val="33"/>
        </w:numPr>
        <w:tabs>
          <w:tab w:val="left" w:pos="720"/>
          <w:tab w:val="left" w:pos="1260"/>
        </w:tabs>
        <w:autoSpaceDE w:val="0"/>
        <w:autoSpaceDN w:val="0"/>
        <w:adjustRightInd w:val="0"/>
        <w:ind w:left="0" w:firstLine="900"/>
        <w:rPr>
          <w:rFonts w:ascii="Arial" w:eastAsia="Arial" w:hAnsi="Arial" w:cs="Arial"/>
          <w:sz w:val="19"/>
          <w:szCs w:val="19"/>
        </w:rPr>
      </w:pPr>
      <w:proofErr w:type="gramStart"/>
      <w:r w:rsidRPr="3C1BE12D">
        <w:rPr>
          <w:rFonts w:ascii="Arial" w:eastAsia="Arial" w:hAnsi="Arial" w:cs="Arial"/>
          <w:sz w:val="19"/>
          <w:szCs w:val="19"/>
        </w:rPr>
        <w:t>The Surety</w:t>
      </w:r>
      <w:proofErr w:type="gramEnd"/>
      <w:r w:rsidRPr="3C1BE12D">
        <w:rPr>
          <w:rFonts w:ascii="Arial" w:eastAsia="Arial" w:hAnsi="Arial" w:cs="Arial"/>
          <w:sz w:val="19"/>
          <w:szCs w:val="19"/>
        </w:rPr>
        <w:t xml:space="preserve"> may reduce coverage by amending the effective date or the bond </w:t>
      </w:r>
      <w:proofErr w:type="gramStart"/>
      <w:r w:rsidRPr="3C1BE12D">
        <w:rPr>
          <w:rFonts w:ascii="Arial" w:eastAsia="Arial" w:hAnsi="Arial" w:cs="Arial"/>
          <w:sz w:val="19"/>
          <w:szCs w:val="19"/>
        </w:rPr>
        <w:t>amount, or</w:t>
      </w:r>
      <w:proofErr w:type="gramEnd"/>
      <w:r w:rsidRPr="3C1BE12D">
        <w:rPr>
          <w:rFonts w:ascii="Arial" w:eastAsia="Arial" w:hAnsi="Arial" w:cs="Arial"/>
          <w:sz w:val="19"/>
          <w:szCs w:val="19"/>
        </w:rPr>
        <w:t xml:space="preserve"> may cancel this bond </w:t>
      </w:r>
      <w:r w:rsidR="003F5294">
        <w:rPr>
          <w:rFonts w:ascii="Arial" w:eastAsia="Arial" w:hAnsi="Arial" w:cs="Arial"/>
          <w:sz w:val="19"/>
          <w:szCs w:val="19"/>
        </w:rPr>
        <w:t xml:space="preserve">30 days </w:t>
      </w:r>
      <w:r w:rsidRPr="3C1BE12D">
        <w:rPr>
          <w:rFonts w:ascii="Arial" w:eastAsia="Arial" w:hAnsi="Arial" w:cs="Arial"/>
          <w:sz w:val="19"/>
          <w:szCs w:val="19"/>
        </w:rPr>
        <w:t>from date of receipt of</w:t>
      </w:r>
      <w:r w:rsidR="00FF2488">
        <w:rPr>
          <w:rFonts w:ascii="Arial" w:eastAsia="Arial" w:hAnsi="Arial" w:cs="Arial"/>
          <w:sz w:val="19"/>
          <w:szCs w:val="19"/>
        </w:rPr>
        <w:t xml:space="preserve"> notice</w:t>
      </w:r>
      <w:r w:rsidRPr="3C1BE12D">
        <w:rPr>
          <w:rFonts w:ascii="Arial" w:eastAsia="Arial" w:hAnsi="Arial" w:cs="Arial"/>
          <w:sz w:val="19"/>
          <w:szCs w:val="19"/>
        </w:rPr>
        <w:t xml:space="preserve"> delivered electronically through NMLS to the Principal and the </w:t>
      </w:r>
      <w:r w:rsidR="004905FD">
        <w:rPr>
          <w:rFonts w:ascii="Arial" w:eastAsia="Arial" w:hAnsi="Arial" w:cs="Arial"/>
          <w:sz w:val="19"/>
          <w:szCs w:val="19"/>
        </w:rPr>
        <w:t>Secretary</w:t>
      </w:r>
      <w:r w:rsidR="003F5294">
        <w:rPr>
          <w:rFonts w:ascii="Arial" w:eastAsia="Arial" w:hAnsi="Arial" w:cs="Arial"/>
          <w:sz w:val="19"/>
          <w:szCs w:val="19"/>
        </w:rPr>
        <w:t xml:space="preserve">, </w:t>
      </w:r>
      <w:r w:rsidRPr="3C1BE12D">
        <w:rPr>
          <w:rFonts w:ascii="Arial" w:eastAsia="Arial" w:hAnsi="Arial" w:cs="Arial"/>
          <w:sz w:val="19"/>
          <w:szCs w:val="19"/>
        </w:rPr>
        <w:t xml:space="preserve">but no such amendment or cancellation shall affect any liability which arises from acts or omissions which occur prior to the termination of such </w:t>
      </w:r>
      <w:r w:rsidR="003F5294">
        <w:rPr>
          <w:rFonts w:ascii="Arial" w:eastAsia="Arial" w:hAnsi="Arial" w:cs="Arial"/>
          <w:sz w:val="19"/>
          <w:szCs w:val="19"/>
        </w:rPr>
        <w:t>30 day</w:t>
      </w:r>
      <w:r w:rsidRPr="3C1BE12D">
        <w:rPr>
          <w:rFonts w:ascii="Arial" w:eastAsia="Arial" w:hAnsi="Arial" w:cs="Arial"/>
          <w:sz w:val="19"/>
          <w:szCs w:val="19"/>
        </w:rPr>
        <w:t xml:space="preserve"> period.</w:t>
      </w:r>
    </w:p>
    <w:p w14:paraId="42463BCE" w14:textId="77777777" w:rsidR="007F0BB1" w:rsidRPr="00F529A2" w:rsidRDefault="007F0BB1" w:rsidP="007F0BB1">
      <w:pPr>
        <w:tabs>
          <w:tab w:val="left" w:pos="1260"/>
        </w:tabs>
        <w:autoSpaceDE w:val="0"/>
        <w:autoSpaceDN w:val="0"/>
        <w:adjustRightInd w:val="0"/>
        <w:ind w:left="900"/>
        <w:rPr>
          <w:rFonts w:ascii="Arial" w:hAnsi="Arial" w:cs="Arial"/>
          <w:sz w:val="19"/>
          <w:szCs w:val="19"/>
        </w:rPr>
      </w:pPr>
    </w:p>
    <w:p w14:paraId="1B711565" w14:textId="77777777" w:rsidR="007F0BB1" w:rsidRPr="00F529A2" w:rsidRDefault="3C1BE12D" w:rsidP="3C1BE12D">
      <w:pPr>
        <w:numPr>
          <w:ilvl w:val="0"/>
          <w:numId w:val="33"/>
        </w:numPr>
        <w:tabs>
          <w:tab w:val="left" w:pos="1260"/>
        </w:tabs>
        <w:autoSpaceDE w:val="0"/>
        <w:autoSpaceDN w:val="0"/>
        <w:adjustRightInd w:val="0"/>
        <w:ind w:left="0" w:firstLine="900"/>
        <w:rPr>
          <w:rFonts w:ascii="Arial" w:eastAsia="Arial" w:hAnsi="Arial" w:cs="Arial"/>
          <w:sz w:val="19"/>
          <w:szCs w:val="19"/>
        </w:rPr>
      </w:pPr>
      <w:r w:rsidRPr="3C1BE12D">
        <w:rPr>
          <w:rFonts w:ascii="Arial" w:eastAsia="Arial" w:hAnsi="Arial" w:cs="Arial"/>
          <w:sz w:val="19"/>
          <w:szCs w:val="19"/>
        </w:rPr>
        <w:t xml:space="preserve">In no event shall the aggregate liability of the Surety for </w:t>
      </w:r>
      <w:proofErr w:type="gramStart"/>
      <w:r w:rsidRPr="3C1BE12D">
        <w:rPr>
          <w:rFonts w:ascii="Arial" w:eastAsia="Arial" w:hAnsi="Arial" w:cs="Arial"/>
          <w:sz w:val="19"/>
          <w:szCs w:val="19"/>
        </w:rPr>
        <w:t>any and all</w:t>
      </w:r>
      <w:proofErr w:type="gramEnd"/>
      <w:r w:rsidRPr="3C1BE12D">
        <w:rPr>
          <w:rFonts w:ascii="Arial" w:eastAsia="Arial" w:hAnsi="Arial" w:cs="Arial"/>
          <w:sz w:val="19"/>
          <w:szCs w:val="19"/>
        </w:rPr>
        <w:t xml:space="preserve"> claims exceed the penal sum of this Bond stated herein</w:t>
      </w:r>
      <w:r w:rsidRPr="3C1BE12D">
        <w:rPr>
          <w:rFonts w:ascii="Arial" w:eastAsia="Arial" w:hAnsi="Arial" w:cs="Arial"/>
          <w:sz w:val="18"/>
          <w:szCs w:val="18"/>
        </w:rPr>
        <w:t>.</w:t>
      </w:r>
    </w:p>
    <w:p w14:paraId="5C4E8913" w14:textId="77777777" w:rsidR="007F0BB1" w:rsidRPr="00F529A2" w:rsidRDefault="007F0BB1" w:rsidP="007F0BB1">
      <w:pPr>
        <w:tabs>
          <w:tab w:val="left" w:pos="864"/>
          <w:tab w:val="left" w:pos="1260"/>
        </w:tabs>
        <w:spacing w:line="224" w:lineRule="auto"/>
        <w:ind w:firstLine="900"/>
        <w:jc w:val="both"/>
        <w:rPr>
          <w:rFonts w:ascii="Arial" w:hAnsi="Arial" w:cs="Arial"/>
          <w:sz w:val="19"/>
          <w:szCs w:val="19"/>
        </w:rPr>
      </w:pPr>
    </w:p>
    <w:p w14:paraId="4BED7F62" w14:textId="672D1D7A" w:rsidR="00A0038B" w:rsidRPr="00A0038B" w:rsidRDefault="3C1BE12D" w:rsidP="00A0038B">
      <w:pPr>
        <w:widowControl w:val="0"/>
        <w:numPr>
          <w:ilvl w:val="0"/>
          <w:numId w:val="33"/>
        </w:numPr>
        <w:tabs>
          <w:tab w:val="left" w:pos="864"/>
          <w:tab w:val="left" w:pos="1260"/>
        </w:tabs>
        <w:spacing w:line="224" w:lineRule="auto"/>
        <w:ind w:left="0" w:firstLine="900"/>
        <w:jc w:val="both"/>
        <w:rPr>
          <w:rFonts w:ascii="Arial" w:eastAsia="Arial" w:hAnsi="Arial" w:cs="Arial"/>
          <w:sz w:val="19"/>
          <w:szCs w:val="19"/>
        </w:rPr>
      </w:pPr>
      <w:r w:rsidRPr="3C1BE12D">
        <w:rPr>
          <w:rFonts w:ascii="Arial" w:eastAsia="Arial" w:hAnsi="Arial" w:cs="Arial"/>
          <w:sz w:val="19"/>
          <w:szCs w:val="19"/>
        </w:rPr>
        <w:t xml:space="preserve">The </w:t>
      </w:r>
      <w:r w:rsidR="004905FD">
        <w:rPr>
          <w:rFonts w:ascii="Arial" w:eastAsia="Arial" w:hAnsi="Arial" w:cs="Arial"/>
          <w:sz w:val="19"/>
          <w:szCs w:val="19"/>
        </w:rPr>
        <w:t>Secretary</w:t>
      </w:r>
      <w:r w:rsidRPr="3C1BE12D">
        <w:rPr>
          <w:rFonts w:ascii="Arial" w:eastAsia="Arial" w:hAnsi="Arial" w:cs="Arial"/>
          <w:sz w:val="19"/>
          <w:szCs w:val="19"/>
        </w:rPr>
        <w:t xml:space="preserve"> has the exclusive right to proceed on this bond against the Principal or Surety hereon or both to recover </w:t>
      </w:r>
      <w:proofErr w:type="gramStart"/>
      <w:r w:rsidRPr="3C1BE12D">
        <w:rPr>
          <w:rFonts w:ascii="Arial" w:eastAsia="Arial" w:hAnsi="Arial" w:cs="Arial"/>
          <w:sz w:val="19"/>
          <w:szCs w:val="19"/>
        </w:rPr>
        <w:t>any and all</w:t>
      </w:r>
      <w:proofErr w:type="gramEnd"/>
      <w:r w:rsidRPr="3C1BE12D">
        <w:rPr>
          <w:rFonts w:ascii="Arial" w:eastAsia="Arial" w:hAnsi="Arial" w:cs="Arial"/>
          <w:sz w:val="19"/>
          <w:szCs w:val="19"/>
        </w:rPr>
        <w:t xml:space="preserve"> </w:t>
      </w:r>
      <w:proofErr w:type="gramStart"/>
      <w:r w:rsidRPr="3C1BE12D">
        <w:rPr>
          <w:rFonts w:ascii="Arial" w:eastAsia="Arial" w:hAnsi="Arial" w:cs="Arial"/>
          <w:sz w:val="19"/>
          <w:szCs w:val="19"/>
        </w:rPr>
        <w:t>moneys</w:t>
      </w:r>
      <w:proofErr w:type="gramEnd"/>
      <w:r w:rsidRPr="3C1BE12D">
        <w:rPr>
          <w:rFonts w:ascii="Arial" w:eastAsia="Arial" w:hAnsi="Arial" w:cs="Arial"/>
          <w:sz w:val="19"/>
          <w:szCs w:val="19"/>
        </w:rPr>
        <w:t xml:space="preserve"> that may become due or owing</w:t>
      </w:r>
      <w:r w:rsidR="004905FD">
        <w:rPr>
          <w:rFonts w:ascii="Arial" w:eastAsia="Arial" w:hAnsi="Arial" w:cs="Arial"/>
          <w:sz w:val="19"/>
          <w:szCs w:val="19"/>
        </w:rPr>
        <w:t xml:space="preserve"> to the</w:t>
      </w:r>
      <w:r w:rsidR="004905FD" w:rsidRPr="004905FD">
        <w:rPr>
          <w:rFonts w:ascii="Arial" w:eastAsia="Arial" w:hAnsi="Arial" w:cs="Arial"/>
          <w:sz w:val="19"/>
          <w:szCs w:val="19"/>
        </w:rPr>
        <w:t xml:space="preserve"> </w:t>
      </w:r>
      <w:r w:rsidR="004905FD">
        <w:rPr>
          <w:rFonts w:ascii="Arial" w:eastAsia="Arial" w:hAnsi="Arial" w:cs="Arial"/>
          <w:sz w:val="19"/>
          <w:szCs w:val="19"/>
        </w:rPr>
        <w:t>Department of Financial and Professional Regulation or on behalf of any consumer who incurs damages</w:t>
      </w:r>
      <w:r w:rsidRPr="3C1BE12D">
        <w:rPr>
          <w:rFonts w:ascii="Arial" w:eastAsia="Arial" w:hAnsi="Arial" w:cs="Arial"/>
          <w:sz w:val="19"/>
          <w:szCs w:val="19"/>
        </w:rPr>
        <w:t>.</w:t>
      </w:r>
    </w:p>
    <w:p w14:paraId="713CB880" w14:textId="77777777" w:rsidR="007F0BB1" w:rsidRPr="00F529A2" w:rsidRDefault="007F0BB1" w:rsidP="007F0BB1">
      <w:pPr>
        <w:pStyle w:val="ListParagraph"/>
        <w:tabs>
          <w:tab w:val="left" w:pos="1260"/>
        </w:tabs>
        <w:ind w:left="0" w:firstLine="900"/>
        <w:rPr>
          <w:rFonts w:ascii="Arial" w:hAnsi="Arial" w:cs="Arial"/>
          <w:sz w:val="19"/>
          <w:szCs w:val="19"/>
        </w:rPr>
      </w:pPr>
    </w:p>
    <w:p w14:paraId="417F07E7" w14:textId="77777777" w:rsidR="007F0BB1" w:rsidRPr="00F529A2" w:rsidRDefault="007F0BB1" w:rsidP="3C1BE12D">
      <w:pPr>
        <w:tabs>
          <w:tab w:val="left" w:pos="864"/>
        </w:tabs>
        <w:spacing w:line="224" w:lineRule="auto"/>
        <w:jc w:val="both"/>
        <w:rPr>
          <w:rFonts w:ascii="Arial" w:eastAsia="Arial" w:hAnsi="Arial" w:cs="Arial"/>
          <w:sz w:val="19"/>
          <w:szCs w:val="19"/>
        </w:rPr>
      </w:pPr>
      <w:r w:rsidRPr="00F529A2">
        <w:rPr>
          <w:rFonts w:ascii="Arial" w:hAnsi="Arial" w:cs="Arial"/>
          <w:sz w:val="19"/>
          <w:szCs w:val="19"/>
        </w:rPr>
        <w:tab/>
      </w:r>
      <w:r w:rsidRPr="3C1BE12D">
        <w:rPr>
          <w:rFonts w:ascii="Arial" w:eastAsia="Arial" w:hAnsi="Arial" w:cs="Arial"/>
          <w:sz w:val="19"/>
          <w:szCs w:val="19"/>
        </w:rPr>
        <w:t xml:space="preserve">In Witness Whereof, the said Principal has hereto set his hand and seal and the said Surety has caused this obligation to be duly executed by its duly authorized agent to be hereunto affixed on this </w:t>
      </w:r>
      <w:r w:rsidRPr="00A53244">
        <w:rPr>
          <w:rFonts w:ascii="Arial" w:eastAsia="Arial" w:hAnsi="Arial" w:cs="Arial"/>
          <w:b/>
          <w:bCs/>
          <w:color w:val="ED0000"/>
          <w:sz w:val="19"/>
          <w:szCs w:val="19"/>
          <w:u w:val="single"/>
        </w:rPr>
        <w:t>[Day of</w:t>
      </w:r>
      <w:r w:rsidRPr="00A53244">
        <w:rPr>
          <w:rFonts w:ascii="Arial" w:eastAsia="Arial" w:hAnsi="Arial" w:cs="Arial"/>
          <w:color w:val="ED0000"/>
          <w:sz w:val="19"/>
          <w:szCs w:val="19"/>
          <w:u w:val="single"/>
        </w:rPr>
        <w:t xml:space="preserve"> </w:t>
      </w:r>
      <w:r w:rsidRPr="00A53244">
        <w:rPr>
          <w:rFonts w:ascii="Arial" w:eastAsia="Arial" w:hAnsi="Arial" w:cs="Arial"/>
          <w:b/>
          <w:bCs/>
          <w:color w:val="ED0000"/>
          <w:sz w:val="19"/>
          <w:szCs w:val="19"/>
          <w:u w:val="single"/>
        </w:rPr>
        <w:t>Signatory Date</w:t>
      </w:r>
      <w:r w:rsidRPr="00A53244">
        <w:rPr>
          <w:rFonts w:ascii="Arial" w:eastAsia="Arial" w:hAnsi="Arial" w:cs="Arial"/>
          <w:color w:val="ED0000"/>
          <w:sz w:val="19"/>
          <w:szCs w:val="19"/>
          <w:u w:val="single"/>
        </w:rPr>
        <w:t>]</w:t>
      </w:r>
      <w:r w:rsidRPr="3C1BE12D">
        <w:rPr>
          <w:rFonts w:ascii="Arial" w:eastAsia="Arial" w:hAnsi="Arial" w:cs="Arial"/>
          <w:sz w:val="19"/>
          <w:szCs w:val="19"/>
        </w:rPr>
        <w:t xml:space="preserve"> day of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Month of Signatory Date]</w:t>
      </w:r>
      <w:r w:rsidRPr="3C1BE12D">
        <w:rPr>
          <w:rFonts w:ascii="Arial" w:eastAsia="Arial" w:hAnsi="Arial" w:cs="Arial"/>
          <w:sz w:val="19"/>
          <w:szCs w:val="19"/>
        </w:rPr>
        <w:t xml:space="preserve">, </w:t>
      </w:r>
      <w:r w:rsidRPr="00A53244">
        <w:rPr>
          <w:rFonts w:ascii="Arial" w:eastAsia="Arial" w:hAnsi="Arial" w:cs="Arial"/>
          <w:b/>
          <w:bCs/>
          <w:color w:val="ED0000"/>
          <w:sz w:val="19"/>
          <w:szCs w:val="19"/>
        </w:rPr>
        <w:t>[Signatory Year]</w:t>
      </w:r>
      <w:r w:rsidRPr="3C1BE12D">
        <w:rPr>
          <w:rFonts w:ascii="Arial" w:eastAsia="Arial" w:hAnsi="Arial" w:cs="Arial"/>
          <w:sz w:val="17"/>
          <w:szCs w:val="17"/>
        </w:rPr>
        <w:t>.</w:t>
      </w:r>
    </w:p>
    <w:p w14:paraId="415EF712" w14:textId="77777777" w:rsidR="007F0BB1" w:rsidRPr="00F529A2" w:rsidRDefault="007F0BB1" w:rsidP="007F0BB1">
      <w:pPr>
        <w:pStyle w:val="Heading1"/>
        <w:rPr>
          <w:rFonts w:ascii="Arial" w:hAnsi="Arial" w:cs="Arial"/>
          <w:i w:val="0"/>
          <w:sz w:val="16"/>
          <w:szCs w:val="16"/>
        </w:rPr>
      </w:pPr>
      <w:r w:rsidRPr="00F529A2">
        <w:rPr>
          <w:rFonts w:ascii="Arial" w:hAnsi="Arial" w:cs="Arial"/>
          <w:sz w:val="19"/>
          <w:szCs w:val="19"/>
        </w:rPr>
        <w:tab/>
      </w:r>
    </w:p>
    <w:p w14:paraId="73393252" w14:textId="77777777" w:rsidR="007F0BB1" w:rsidRPr="00A054E1" w:rsidRDefault="007F0BB1">
      <w:pPr>
        <w:rPr>
          <w:rFonts w:ascii="Arial" w:eastAsia="Arial" w:hAnsi="Arial" w:cs="Arial"/>
          <w:sz w:val="19"/>
          <w:szCs w:val="19"/>
          <w:u w:val="single"/>
        </w:rPr>
      </w:pPr>
      <w:r w:rsidRPr="00A054E1">
        <w:rPr>
          <w:rFonts w:ascii="Arial" w:eastAsia="Arial" w:hAnsi="Arial" w:cs="Arial"/>
          <w:sz w:val="19"/>
          <w:szCs w:val="19"/>
        </w:rPr>
        <w:t xml:space="preserve">By: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Principal Signee</w:t>
      </w:r>
      <w:r w:rsidRPr="00A53244">
        <w:rPr>
          <w:rFonts w:ascii="Arial" w:eastAsia="Arial" w:hAnsi="Arial" w:cs="Arial"/>
          <w:color w:val="ED0000"/>
          <w:sz w:val="19"/>
          <w:szCs w:val="19"/>
          <w:u w:val="single"/>
        </w:rPr>
        <w:t>]</w:t>
      </w:r>
    </w:p>
    <w:p w14:paraId="744C6A3F" w14:textId="77777777" w:rsidR="007F0BB1" w:rsidRPr="00A054E1" w:rsidRDefault="007F0BB1">
      <w:pPr>
        <w:rPr>
          <w:rFonts w:ascii="Arial" w:eastAsia="Arial" w:hAnsi="Arial" w:cs="Arial"/>
          <w:sz w:val="19"/>
          <w:szCs w:val="19"/>
        </w:rPr>
      </w:pPr>
      <w:r w:rsidRPr="00F529A2">
        <w:rPr>
          <w:rFonts w:ascii="Arial" w:hAnsi="Arial" w:cs="Arial"/>
          <w:sz w:val="19"/>
          <w:szCs w:val="19"/>
        </w:rPr>
        <w:tab/>
      </w:r>
      <w:r w:rsidRPr="00A054E1">
        <w:rPr>
          <w:rFonts w:ascii="Arial" w:eastAsia="Arial" w:hAnsi="Arial" w:cs="Arial"/>
          <w:sz w:val="19"/>
          <w:szCs w:val="19"/>
        </w:rPr>
        <w:t xml:space="preserve">Principal </w:t>
      </w:r>
    </w:p>
    <w:p w14:paraId="3294F9D5" w14:textId="77777777" w:rsidR="007F0BB1" w:rsidRPr="00F529A2" w:rsidRDefault="007F0BB1" w:rsidP="007F0BB1">
      <w:pPr>
        <w:rPr>
          <w:rFonts w:ascii="Arial" w:hAnsi="Arial" w:cs="Arial"/>
          <w:sz w:val="19"/>
          <w:szCs w:val="19"/>
        </w:rPr>
      </w:pPr>
    </w:p>
    <w:p w14:paraId="18413F77" w14:textId="77777777" w:rsidR="007F0BB1" w:rsidRPr="00A054E1" w:rsidRDefault="007F0BB1">
      <w:pPr>
        <w:rPr>
          <w:rFonts w:ascii="Arial" w:eastAsia="Arial" w:hAnsi="Arial" w:cs="Arial"/>
          <w:sz w:val="19"/>
          <w:szCs w:val="19"/>
        </w:rPr>
      </w:pPr>
      <w:r w:rsidRPr="00A054E1">
        <w:rPr>
          <w:rFonts w:ascii="Arial" w:eastAsia="Arial" w:hAnsi="Arial" w:cs="Arial"/>
          <w:sz w:val="19"/>
          <w:szCs w:val="19"/>
        </w:rPr>
        <w:t xml:space="preserve">By: </w:t>
      </w:r>
      <w:r w:rsidRPr="00A53244">
        <w:rPr>
          <w:rFonts w:ascii="Arial" w:eastAsia="Arial" w:hAnsi="Arial" w:cs="Arial"/>
          <w:color w:val="ED0000"/>
          <w:sz w:val="19"/>
          <w:szCs w:val="19"/>
          <w:u w:val="single"/>
        </w:rPr>
        <w:t>[</w:t>
      </w:r>
      <w:r w:rsidRPr="00A53244">
        <w:rPr>
          <w:rFonts w:ascii="Arial" w:eastAsia="Arial" w:hAnsi="Arial" w:cs="Arial"/>
          <w:b/>
          <w:bCs/>
          <w:color w:val="ED0000"/>
          <w:sz w:val="19"/>
          <w:szCs w:val="19"/>
          <w:u w:val="single"/>
        </w:rPr>
        <w:t>Surety Signee</w:t>
      </w:r>
      <w:r w:rsidRPr="00A53244">
        <w:rPr>
          <w:rFonts w:ascii="Arial" w:eastAsia="Arial" w:hAnsi="Arial" w:cs="Arial"/>
          <w:color w:val="ED0000"/>
          <w:sz w:val="19"/>
          <w:szCs w:val="19"/>
          <w:u w:val="single"/>
        </w:rPr>
        <w:t>]</w:t>
      </w:r>
    </w:p>
    <w:p w14:paraId="1A2C7EF7" w14:textId="77777777" w:rsidR="004170A7" w:rsidRPr="00A054E1" w:rsidRDefault="007F0BB1">
      <w:pPr>
        <w:rPr>
          <w:rFonts w:ascii="Arial" w:eastAsia="Arial" w:hAnsi="Arial" w:cs="Arial"/>
          <w:sz w:val="22"/>
          <w:szCs w:val="22"/>
        </w:rPr>
      </w:pPr>
      <w:r w:rsidRPr="00F529A2">
        <w:rPr>
          <w:rFonts w:ascii="Arial" w:hAnsi="Arial" w:cs="Arial"/>
          <w:sz w:val="19"/>
          <w:szCs w:val="19"/>
        </w:rPr>
        <w:tab/>
      </w:r>
      <w:r w:rsidRPr="00A054E1">
        <w:rPr>
          <w:rFonts w:ascii="Arial" w:eastAsia="Arial" w:hAnsi="Arial" w:cs="Arial"/>
          <w:sz w:val="19"/>
          <w:szCs w:val="19"/>
        </w:rPr>
        <w:t>Surety</w:t>
      </w:r>
      <w:r w:rsidR="004170A7" w:rsidRPr="00F529A2">
        <w:rPr>
          <w:rFonts w:ascii="Arial" w:hAnsi="Arial" w:cs="Arial"/>
          <w:sz w:val="22"/>
          <w:szCs w:val="22"/>
        </w:rPr>
        <w:tab/>
      </w:r>
    </w:p>
    <w:sectPr w:rsidR="004170A7" w:rsidRPr="00A054E1" w:rsidSect="00A054E1">
      <w:headerReference w:type="default" r:id="rId10"/>
      <w:footerReference w:type="even" r:id="rId11"/>
      <w:footerReference w:type="default" r:id="rId12"/>
      <w:headerReference w:type="first" r:id="rId13"/>
      <w:footerReference w:type="first" r:id="rId14"/>
      <w:pgSz w:w="12240" w:h="15840" w:code="1"/>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21A71" w14:textId="77777777" w:rsidR="00DC7C04" w:rsidRDefault="00DC7C04">
      <w:r>
        <w:separator/>
      </w:r>
    </w:p>
  </w:endnote>
  <w:endnote w:type="continuationSeparator" w:id="0">
    <w:p w14:paraId="7D0D2D97" w14:textId="77777777" w:rsidR="00DC7C04" w:rsidRDefault="00DC7C04">
      <w:r>
        <w:continuationSeparator/>
      </w:r>
    </w:p>
  </w:endnote>
  <w:endnote w:type="continuationNotice" w:id="1">
    <w:p w14:paraId="3ED3B379" w14:textId="77777777" w:rsidR="00DC7C04" w:rsidRDefault="00DC7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9403" w14:textId="77777777" w:rsidR="00C93F4C" w:rsidRDefault="00C93F4C" w:rsidP="007038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48FD99" w14:textId="77777777" w:rsidR="00C93F4C" w:rsidRDefault="00C93F4C" w:rsidP="009672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D5F2" w14:textId="77777777" w:rsidR="00C93F4C" w:rsidRPr="009F741D" w:rsidRDefault="00C93F4C">
    <w:pPr>
      <w:pStyle w:val="Footer"/>
      <w:jc w:val="center"/>
      <w:rPr>
        <w:rFonts w:ascii="Arial" w:eastAsia="Arial" w:hAnsi="Arial" w:cs="Arial"/>
        <w:sz w:val="16"/>
        <w:szCs w:val="16"/>
      </w:rPr>
    </w:pPr>
    <w:r w:rsidRPr="009F741D">
      <w:rPr>
        <w:rFonts w:ascii="Arial" w:eastAsiaTheme="minorEastAsia" w:hAnsi="Arial" w:cs="Arial"/>
        <w:sz w:val="18"/>
        <w:szCs w:val="18"/>
      </w:rPr>
      <w:t xml:space="preserve">Updated </w:t>
    </w:r>
    <w:r w:rsidR="00241F21">
      <w:rPr>
        <w:rFonts w:ascii="Arial" w:eastAsiaTheme="minorEastAsia" w:hAnsi="Arial" w:cs="Arial"/>
        <w:sz w:val="18"/>
        <w:szCs w:val="18"/>
      </w:rPr>
      <w:t>4/11/2017</w:t>
    </w:r>
    <w:r w:rsidRPr="009F741D">
      <w:rPr>
        <w:rFonts w:ascii="Arial" w:hAnsi="Arial" w:cs="Arial"/>
        <w:sz w:val="18"/>
      </w:rPr>
      <w:tab/>
    </w:r>
    <w:r w:rsidRPr="009F741D">
      <w:rPr>
        <w:rFonts w:ascii="Arial" w:hAnsi="Arial" w:cs="Arial"/>
        <w:sz w:val="18"/>
      </w:rPr>
      <w:tab/>
    </w:r>
    <w:sdt>
      <w:sdtPr>
        <w:rPr>
          <w:rFonts w:ascii="Arial" w:hAnsi="Arial" w:cs="Arial"/>
          <w:sz w:val="18"/>
        </w:rPr>
        <w:id w:val="1416738583"/>
        <w:docPartObj>
          <w:docPartGallery w:val="Page Numbers (Top of Page)"/>
          <w:docPartUnique/>
        </w:docPartObj>
      </w:sdtPr>
      <w:sdtEndPr/>
      <w:sdtContent>
        <w:r w:rsidRPr="009F741D">
          <w:rPr>
            <w:rFonts w:ascii="Arial" w:hAnsi="Arial" w:cs="Arial"/>
            <w:sz w:val="18"/>
          </w:rPr>
          <w:t xml:space="preserve">Page </w:t>
        </w:r>
        <w:r w:rsidRPr="009F741D">
          <w:rPr>
            <w:rFonts w:ascii="Arial" w:hAnsi="Arial" w:cs="Arial"/>
            <w:b/>
            <w:bCs/>
            <w:sz w:val="18"/>
            <w:szCs w:val="24"/>
          </w:rPr>
          <w:fldChar w:fldCharType="begin"/>
        </w:r>
        <w:r w:rsidRPr="009F741D">
          <w:rPr>
            <w:rFonts w:ascii="Arial" w:hAnsi="Arial" w:cs="Arial"/>
            <w:b/>
            <w:bCs/>
            <w:sz w:val="18"/>
          </w:rPr>
          <w:instrText xml:space="preserve"> PAGE </w:instrText>
        </w:r>
        <w:r w:rsidRPr="009F741D">
          <w:rPr>
            <w:rFonts w:ascii="Arial" w:hAnsi="Arial" w:cs="Arial"/>
            <w:b/>
            <w:bCs/>
            <w:sz w:val="18"/>
            <w:szCs w:val="24"/>
          </w:rPr>
          <w:fldChar w:fldCharType="separate"/>
        </w:r>
        <w:r w:rsidR="00843C78">
          <w:rPr>
            <w:rFonts w:ascii="Arial" w:hAnsi="Arial" w:cs="Arial"/>
            <w:b/>
            <w:bCs/>
            <w:noProof/>
            <w:sz w:val="18"/>
          </w:rPr>
          <w:t>4</w:t>
        </w:r>
        <w:r w:rsidRPr="009F741D">
          <w:rPr>
            <w:rFonts w:ascii="Arial" w:hAnsi="Arial" w:cs="Arial"/>
            <w:b/>
            <w:bCs/>
            <w:sz w:val="18"/>
            <w:szCs w:val="24"/>
          </w:rPr>
          <w:fldChar w:fldCharType="end"/>
        </w:r>
        <w:r w:rsidRPr="009F741D">
          <w:rPr>
            <w:rFonts w:ascii="Arial" w:hAnsi="Arial" w:cs="Arial"/>
            <w:sz w:val="18"/>
          </w:rPr>
          <w:t xml:space="preserve"> of </w:t>
        </w:r>
        <w:r w:rsidRPr="009F741D">
          <w:rPr>
            <w:rFonts w:ascii="Arial" w:hAnsi="Arial" w:cs="Arial"/>
            <w:b/>
            <w:bCs/>
            <w:sz w:val="18"/>
            <w:szCs w:val="24"/>
          </w:rPr>
          <w:fldChar w:fldCharType="begin"/>
        </w:r>
        <w:r w:rsidRPr="009F741D">
          <w:rPr>
            <w:rFonts w:ascii="Arial" w:hAnsi="Arial" w:cs="Arial"/>
            <w:b/>
            <w:bCs/>
            <w:sz w:val="18"/>
          </w:rPr>
          <w:instrText xml:space="preserve"> NUMPAGES  </w:instrText>
        </w:r>
        <w:r w:rsidRPr="009F741D">
          <w:rPr>
            <w:rFonts w:ascii="Arial" w:hAnsi="Arial" w:cs="Arial"/>
            <w:b/>
            <w:bCs/>
            <w:sz w:val="18"/>
            <w:szCs w:val="24"/>
          </w:rPr>
          <w:fldChar w:fldCharType="separate"/>
        </w:r>
        <w:r w:rsidR="00843C78">
          <w:rPr>
            <w:rFonts w:ascii="Arial" w:hAnsi="Arial" w:cs="Arial"/>
            <w:b/>
            <w:bCs/>
            <w:noProof/>
            <w:sz w:val="18"/>
          </w:rPr>
          <w:t>4</w:t>
        </w:r>
        <w:r w:rsidRPr="009F741D">
          <w:rPr>
            <w:rFonts w:ascii="Arial" w:hAnsi="Arial" w:cs="Arial"/>
            <w:b/>
            <w:bCs/>
            <w:sz w:val="18"/>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D94C" w14:textId="52CF400C" w:rsidR="00C93F4C" w:rsidRDefault="00A17E94" w:rsidP="001014AA">
    <w:pPr>
      <w:pStyle w:val="Footer"/>
      <w:spacing w:before="60" w:after="60"/>
      <w:ind w:left="360"/>
      <w:jc w:val="center"/>
    </w:pPr>
    <w:sdt>
      <w:sdtPr>
        <w:rPr>
          <w:rFonts w:ascii="Arial" w:hAnsi="Arial" w:cs="Arial"/>
          <w:sz w:val="18"/>
        </w:rPr>
        <w:id w:val="-1769616900"/>
        <w:docPartObj>
          <w:docPartGallery w:val="Page Numbers (Top of Page)"/>
          <w:docPartUnique/>
        </w:docPartObj>
      </w:sdtPr>
      <w:sdtEndPr/>
      <w:sdtContent>
        <w:r w:rsidR="00C93F4C" w:rsidRPr="00F529A2">
          <w:rPr>
            <w:rFonts w:ascii="Arial" w:hAnsi="Arial" w:cs="Arial"/>
            <w:sz w:val="18"/>
          </w:rPr>
          <w:t xml:space="preserve">Page </w:t>
        </w:r>
        <w:r w:rsidR="00C93F4C" w:rsidRPr="00F529A2">
          <w:rPr>
            <w:rFonts w:ascii="Arial" w:hAnsi="Arial" w:cs="Arial"/>
            <w:b/>
            <w:bCs/>
            <w:sz w:val="18"/>
            <w:szCs w:val="24"/>
          </w:rPr>
          <w:fldChar w:fldCharType="begin"/>
        </w:r>
        <w:r w:rsidR="00C93F4C" w:rsidRPr="00F529A2">
          <w:rPr>
            <w:rFonts w:ascii="Arial" w:hAnsi="Arial" w:cs="Arial"/>
            <w:b/>
            <w:bCs/>
            <w:sz w:val="18"/>
          </w:rPr>
          <w:instrText xml:space="preserve"> PAGE </w:instrText>
        </w:r>
        <w:r w:rsidR="00C93F4C" w:rsidRPr="00F529A2">
          <w:rPr>
            <w:rFonts w:ascii="Arial" w:hAnsi="Arial" w:cs="Arial"/>
            <w:b/>
            <w:bCs/>
            <w:sz w:val="18"/>
            <w:szCs w:val="24"/>
          </w:rPr>
          <w:fldChar w:fldCharType="separate"/>
        </w:r>
        <w:r w:rsidR="00DC6AF5">
          <w:rPr>
            <w:rFonts w:ascii="Arial" w:hAnsi="Arial" w:cs="Arial"/>
            <w:b/>
            <w:bCs/>
            <w:noProof/>
            <w:sz w:val="18"/>
          </w:rPr>
          <w:t>1</w:t>
        </w:r>
        <w:r w:rsidR="00C93F4C" w:rsidRPr="00F529A2">
          <w:rPr>
            <w:rFonts w:ascii="Arial" w:hAnsi="Arial" w:cs="Arial"/>
            <w:b/>
            <w:bCs/>
            <w:sz w:val="18"/>
            <w:szCs w:val="24"/>
          </w:rPr>
          <w:fldChar w:fldCharType="end"/>
        </w:r>
        <w:r w:rsidR="00C93F4C" w:rsidRPr="00F529A2">
          <w:rPr>
            <w:rFonts w:ascii="Arial" w:hAnsi="Arial" w:cs="Arial"/>
            <w:sz w:val="18"/>
          </w:rPr>
          <w:t xml:space="preserve"> of </w:t>
        </w:r>
        <w:r w:rsidR="00C93F4C" w:rsidRPr="00F529A2">
          <w:rPr>
            <w:rFonts w:ascii="Arial" w:hAnsi="Arial" w:cs="Arial"/>
            <w:b/>
            <w:bCs/>
            <w:sz w:val="18"/>
            <w:szCs w:val="24"/>
          </w:rPr>
          <w:fldChar w:fldCharType="begin"/>
        </w:r>
        <w:r w:rsidR="00C93F4C" w:rsidRPr="00F529A2">
          <w:rPr>
            <w:rFonts w:ascii="Arial" w:hAnsi="Arial" w:cs="Arial"/>
            <w:b/>
            <w:bCs/>
            <w:sz w:val="18"/>
          </w:rPr>
          <w:instrText xml:space="preserve"> NUMPAGES  </w:instrText>
        </w:r>
        <w:r w:rsidR="00C93F4C" w:rsidRPr="00F529A2">
          <w:rPr>
            <w:rFonts w:ascii="Arial" w:hAnsi="Arial" w:cs="Arial"/>
            <w:b/>
            <w:bCs/>
            <w:sz w:val="18"/>
            <w:szCs w:val="24"/>
          </w:rPr>
          <w:fldChar w:fldCharType="separate"/>
        </w:r>
        <w:r w:rsidR="00DC6AF5">
          <w:rPr>
            <w:rFonts w:ascii="Arial" w:hAnsi="Arial" w:cs="Arial"/>
            <w:b/>
            <w:bCs/>
            <w:noProof/>
            <w:sz w:val="18"/>
          </w:rPr>
          <w:t>4</w:t>
        </w:r>
        <w:r w:rsidR="00C93F4C" w:rsidRPr="00F529A2">
          <w:rPr>
            <w:rFonts w:ascii="Arial" w:hAnsi="Arial" w:cs="Arial"/>
            <w:b/>
            <w:bCs/>
            <w:sz w:val="18"/>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3A26C" w14:textId="77777777" w:rsidR="00DC7C04" w:rsidRDefault="00DC7C04">
      <w:r>
        <w:separator/>
      </w:r>
    </w:p>
  </w:footnote>
  <w:footnote w:type="continuationSeparator" w:id="0">
    <w:p w14:paraId="60465BD0" w14:textId="77777777" w:rsidR="00DC7C04" w:rsidRDefault="00DC7C04">
      <w:r>
        <w:continuationSeparator/>
      </w:r>
    </w:p>
  </w:footnote>
  <w:footnote w:type="continuationNotice" w:id="1">
    <w:p w14:paraId="71331A5A" w14:textId="77777777" w:rsidR="00DC7C04" w:rsidRDefault="00DC7C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114A" w14:textId="77777777" w:rsidR="00C93F4C" w:rsidRDefault="00C93F4C" w:rsidP="009C6BB5">
    <w:pPr>
      <w:pStyle w:val="Header"/>
      <w:tabs>
        <w:tab w:val="right" w:pos="10080"/>
      </w:tabs>
      <w:jc w:val="right"/>
      <w:rPr>
        <w:rFonts w:ascii="Arial" w:hAnsi="Arial" w:cs="Arial"/>
        <w:sz w:val="20"/>
      </w:rPr>
    </w:pPr>
    <w:r>
      <w:rPr>
        <w:rFonts w:ascii="Arial" w:hAnsi="Arial" w:cs="Arial"/>
        <w:sz w:val="20"/>
      </w:rPr>
      <w:tab/>
    </w:r>
    <w:r>
      <w:rPr>
        <w:rFonts w:ascii="Arial" w:hAnsi="Arial" w:cs="Arial"/>
        <w:sz w:val="20"/>
      </w:rPr>
      <w:tab/>
      <w:t xml:space="preserve">                   </w:t>
    </w:r>
  </w:p>
  <w:p w14:paraId="50B62B82" w14:textId="77777777" w:rsidR="00C93F4C" w:rsidRPr="00CA39AA" w:rsidRDefault="00C93F4C" w:rsidP="00B11639">
    <w:pPr>
      <w:pStyle w:val="Header"/>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B5C0" w14:textId="77777777" w:rsidR="00C93F4C" w:rsidRDefault="00C93F4C" w:rsidP="004170A7">
    <w:pPr>
      <w:pStyle w:val="Header"/>
      <w:tabs>
        <w:tab w:val="clear" w:pos="4320"/>
        <w:tab w:val="clear" w:pos="8640"/>
        <w:tab w:val="center" w:pos="10080"/>
      </w:tabs>
      <w:jc w:val="center"/>
      <w:rPr>
        <w:rFonts w:ascii="Arial" w:hAnsi="Arial" w:cs="Arial"/>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382"/>
    <w:multiLevelType w:val="hybridMultilevel"/>
    <w:tmpl w:val="2FC4B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39071A"/>
    <w:multiLevelType w:val="hybridMultilevel"/>
    <w:tmpl w:val="2A985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6E7C"/>
    <w:multiLevelType w:val="hybridMultilevel"/>
    <w:tmpl w:val="1406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1240"/>
    <w:multiLevelType w:val="hybridMultilevel"/>
    <w:tmpl w:val="B1ACA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4801FE"/>
    <w:multiLevelType w:val="hybridMultilevel"/>
    <w:tmpl w:val="237A5326"/>
    <w:lvl w:ilvl="0" w:tplc="871A9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7C2F08"/>
    <w:multiLevelType w:val="hybridMultilevel"/>
    <w:tmpl w:val="48E285CE"/>
    <w:lvl w:ilvl="0" w:tplc="9C70FE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8907046"/>
    <w:multiLevelType w:val="hybridMultilevel"/>
    <w:tmpl w:val="A2A40E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AA1270"/>
    <w:multiLevelType w:val="hybridMultilevel"/>
    <w:tmpl w:val="23549472"/>
    <w:lvl w:ilvl="0" w:tplc="56A682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0CE24EF"/>
    <w:multiLevelType w:val="multilevel"/>
    <w:tmpl w:val="36640144"/>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4062C60"/>
    <w:multiLevelType w:val="hybridMultilevel"/>
    <w:tmpl w:val="485E95F4"/>
    <w:lvl w:ilvl="0" w:tplc="04090001">
      <w:start w:val="1"/>
      <w:numFmt w:val="bullet"/>
      <w:lvlText w:val=""/>
      <w:lvlJc w:val="left"/>
      <w:pPr>
        <w:tabs>
          <w:tab w:val="num" w:pos="1267"/>
        </w:tabs>
        <w:ind w:left="126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0" w15:restartNumberingAfterBreak="0">
    <w:nsid w:val="244817EC"/>
    <w:multiLevelType w:val="multilevel"/>
    <w:tmpl w:val="A936285A"/>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 w15:restartNumberingAfterBreak="0">
    <w:nsid w:val="255745C0"/>
    <w:multiLevelType w:val="hybridMultilevel"/>
    <w:tmpl w:val="233877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CF5853"/>
    <w:multiLevelType w:val="hybridMultilevel"/>
    <w:tmpl w:val="529A648C"/>
    <w:lvl w:ilvl="0" w:tplc="DF44CD94">
      <w:start w:val="1"/>
      <w:numFmt w:val="decimal"/>
      <w:lvlText w:val="%1."/>
      <w:lvlJc w:val="left"/>
      <w:pPr>
        <w:tabs>
          <w:tab w:val="num" w:pos="900"/>
        </w:tabs>
        <w:ind w:left="900" w:hanging="360"/>
      </w:pPr>
      <w:rPr>
        <w:rFonts w:ascii="Arial" w:hAnsi="Arial" w:cs="Arial" w:hint="default"/>
        <w:b w:val="0"/>
        <w:i w:val="0"/>
        <w:color w:val="auto"/>
        <w:sz w:val="24"/>
        <w:szCs w:val="24"/>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30A44613"/>
    <w:multiLevelType w:val="hybridMultilevel"/>
    <w:tmpl w:val="AAC6131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101436F"/>
    <w:multiLevelType w:val="hybridMultilevel"/>
    <w:tmpl w:val="056EC606"/>
    <w:lvl w:ilvl="0" w:tplc="19F643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960595D"/>
    <w:multiLevelType w:val="hybridMultilevel"/>
    <w:tmpl w:val="B6DCCC54"/>
    <w:lvl w:ilvl="0" w:tplc="ABFEE1AE">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B612B94"/>
    <w:multiLevelType w:val="hybridMultilevel"/>
    <w:tmpl w:val="0CE8894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571630"/>
    <w:multiLevelType w:val="hybridMultilevel"/>
    <w:tmpl w:val="AE22CC1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F001F8"/>
    <w:multiLevelType w:val="hybridMultilevel"/>
    <w:tmpl w:val="618A73C8"/>
    <w:lvl w:ilvl="0" w:tplc="79F2B11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1407FCC"/>
    <w:multiLevelType w:val="hybridMultilevel"/>
    <w:tmpl w:val="2A985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6F2A3E"/>
    <w:multiLevelType w:val="hybridMultilevel"/>
    <w:tmpl w:val="D682BBA2"/>
    <w:lvl w:ilvl="0" w:tplc="8E9EEC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AE6741F"/>
    <w:multiLevelType w:val="hybridMultilevel"/>
    <w:tmpl w:val="2C2A9A0C"/>
    <w:lvl w:ilvl="0" w:tplc="04090001">
      <w:start w:val="1"/>
      <w:numFmt w:val="bullet"/>
      <w:lvlText w:val=""/>
      <w:lvlJc w:val="left"/>
      <w:pPr>
        <w:tabs>
          <w:tab w:val="num" w:pos="1260"/>
        </w:tabs>
        <w:ind w:left="1260" w:hanging="360"/>
      </w:pPr>
      <w:rPr>
        <w:rFonts w:ascii="Symbol" w:hAnsi="Symbol" w:hint="default"/>
      </w:rPr>
    </w:lvl>
    <w:lvl w:ilvl="1" w:tplc="28F2118A">
      <w:start w:val="1"/>
      <w:numFmt w:val="bullet"/>
      <w:lvlText w:val="o"/>
      <w:lvlJc w:val="left"/>
      <w:pPr>
        <w:tabs>
          <w:tab w:val="num" w:pos="1980"/>
        </w:tabs>
        <w:ind w:left="1980" w:hanging="360"/>
      </w:pPr>
      <w:rPr>
        <w:rFonts w:ascii="Courier New" w:hAnsi="Courier New" w:cs="Courier New" w:hint="default"/>
        <w:color w:val="auto"/>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5B0B7E01"/>
    <w:multiLevelType w:val="hybridMultilevel"/>
    <w:tmpl w:val="76E6E464"/>
    <w:lvl w:ilvl="0" w:tplc="04090019">
      <w:start w:val="1"/>
      <w:numFmt w:val="lowerLetter"/>
      <w:lvlText w:val="%1."/>
      <w:lvlJc w:val="left"/>
      <w:pPr>
        <w:tabs>
          <w:tab w:val="num" w:pos="720"/>
        </w:tabs>
        <w:ind w:left="720" w:hanging="360"/>
      </w:pPr>
    </w:lvl>
    <w:lvl w:ilvl="1" w:tplc="0CC2D2EE">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145F33"/>
    <w:multiLevelType w:val="hybridMultilevel"/>
    <w:tmpl w:val="FF087CE4"/>
    <w:lvl w:ilvl="0" w:tplc="28769E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337883"/>
    <w:multiLevelType w:val="hybridMultilevel"/>
    <w:tmpl w:val="BF6AE87A"/>
    <w:lvl w:ilvl="0" w:tplc="13EA4ADE">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B72574"/>
    <w:multiLevelType w:val="multilevel"/>
    <w:tmpl w:val="E26273CC"/>
    <w:lvl w:ilvl="0">
      <w:start w:val="1"/>
      <w:numFmt w:val="decimal"/>
      <w:lvlText w:val="%1."/>
      <w:lvlJc w:val="left"/>
      <w:pPr>
        <w:tabs>
          <w:tab w:val="num" w:pos="2880"/>
        </w:tabs>
        <w:ind w:left="2880" w:hanging="360"/>
      </w:pPr>
    </w:lvl>
    <w:lvl w:ilvl="1">
      <w:start w:val="1"/>
      <w:numFmt w:val="lowerLetter"/>
      <w:lvlText w:val="%2."/>
      <w:lvlJc w:val="left"/>
      <w:pPr>
        <w:tabs>
          <w:tab w:val="num" w:pos="3600"/>
        </w:tabs>
        <w:ind w:left="3600" w:hanging="360"/>
      </w:pPr>
    </w:lvl>
    <w:lvl w:ilvl="2">
      <w:start w:val="1"/>
      <w:numFmt w:val="lowerRoman"/>
      <w:lvlText w:val="%3."/>
      <w:lvlJc w:val="right"/>
      <w:pPr>
        <w:tabs>
          <w:tab w:val="num" w:pos="4500"/>
        </w:tabs>
        <w:ind w:left="4500" w:hanging="360"/>
      </w:pPr>
    </w:lvl>
    <w:lvl w:ilvl="3">
      <w:start w:val="1"/>
      <w:numFmt w:val="decimal"/>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Roman"/>
      <w:lvlText w:val="%6."/>
      <w:lvlJc w:val="right"/>
      <w:pPr>
        <w:tabs>
          <w:tab w:val="num" w:pos="6480"/>
        </w:tabs>
        <w:ind w:left="6480" w:hanging="180"/>
      </w:pPr>
    </w:lvl>
    <w:lvl w:ilvl="6">
      <w:start w:val="1"/>
      <w:numFmt w:val="decimal"/>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Roman"/>
      <w:lvlText w:val="%9."/>
      <w:lvlJc w:val="right"/>
      <w:pPr>
        <w:tabs>
          <w:tab w:val="num" w:pos="8640"/>
        </w:tabs>
        <w:ind w:left="8640" w:hanging="180"/>
      </w:pPr>
    </w:lvl>
  </w:abstractNum>
  <w:abstractNum w:abstractNumId="26" w15:restartNumberingAfterBreak="0">
    <w:nsid w:val="66C442D1"/>
    <w:multiLevelType w:val="multilevel"/>
    <w:tmpl w:val="3AF085BE"/>
    <w:lvl w:ilvl="0">
      <w:start w:val="1"/>
      <w:numFmt w:val="lowerLetter"/>
      <w:lvlText w:val="%1."/>
      <w:lvlJc w:val="left"/>
      <w:pPr>
        <w:tabs>
          <w:tab w:val="num" w:pos="2880"/>
        </w:tabs>
        <w:ind w:left="2880" w:hanging="360"/>
      </w:pPr>
    </w:lvl>
    <w:lvl w:ilvl="1">
      <w:start w:val="1"/>
      <w:numFmt w:val="lowerLetter"/>
      <w:lvlText w:val="%2."/>
      <w:lvlJc w:val="left"/>
      <w:pPr>
        <w:tabs>
          <w:tab w:val="num" w:pos="3600"/>
        </w:tabs>
        <w:ind w:left="3600" w:hanging="360"/>
      </w:pPr>
    </w:lvl>
    <w:lvl w:ilvl="2">
      <w:start w:val="1"/>
      <w:numFmt w:val="lowerRoman"/>
      <w:lvlText w:val="%3."/>
      <w:lvlJc w:val="right"/>
      <w:pPr>
        <w:tabs>
          <w:tab w:val="num" w:pos="4500"/>
        </w:tabs>
        <w:ind w:left="4500" w:hanging="360"/>
      </w:pPr>
    </w:lvl>
    <w:lvl w:ilvl="3">
      <w:start w:val="1"/>
      <w:numFmt w:val="decimal"/>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Roman"/>
      <w:lvlText w:val="%6."/>
      <w:lvlJc w:val="right"/>
      <w:pPr>
        <w:tabs>
          <w:tab w:val="num" w:pos="6480"/>
        </w:tabs>
        <w:ind w:left="6480" w:hanging="180"/>
      </w:pPr>
    </w:lvl>
    <w:lvl w:ilvl="6">
      <w:start w:val="1"/>
      <w:numFmt w:val="decimal"/>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Roman"/>
      <w:lvlText w:val="%9."/>
      <w:lvlJc w:val="right"/>
      <w:pPr>
        <w:tabs>
          <w:tab w:val="num" w:pos="8640"/>
        </w:tabs>
        <w:ind w:left="8640" w:hanging="180"/>
      </w:pPr>
    </w:lvl>
  </w:abstractNum>
  <w:abstractNum w:abstractNumId="27" w15:restartNumberingAfterBreak="0">
    <w:nsid w:val="67057223"/>
    <w:multiLevelType w:val="hybridMultilevel"/>
    <w:tmpl w:val="D8EC9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5552B"/>
    <w:multiLevelType w:val="hybridMultilevel"/>
    <w:tmpl w:val="3D5A1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444B2A"/>
    <w:multiLevelType w:val="hybridMultilevel"/>
    <w:tmpl w:val="98DC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7D3048"/>
    <w:multiLevelType w:val="hybridMultilevel"/>
    <w:tmpl w:val="AD94A40E"/>
    <w:lvl w:ilvl="0" w:tplc="546E80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8A24CA"/>
    <w:multiLevelType w:val="hybridMultilevel"/>
    <w:tmpl w:val="0630BA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431F9D"/>
    <w:multiLevelType w:val="hybridMultilevel"/>
    <w:tmpl w:val="16FADD74"/>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8547DD0"/>
    <w:multiLevelType w:val="hybridMultilevel"/>
    <w:tmpl w:val="BFE8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B6D74"/>
    <w:multiLevelType w:val="hybridMultilevel"/>
    <w:tmpl w:val="723CDF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774741253">
    <w:abstractNumId w:val="20"/>
  </w:num>
  <w:num w:numId="2" w16cid:durableId="1436822254">
    <w:abstractNumId w:val="23"/>
  </w:num>
  <w:num w:numId="3" w16cid:durableId="967081963">
    <w:abstractNumId w:val="30"/>
  </w:num>
  <w:num w:numId="4" w16cid:durableId="1047922794">
    <w:abstractNumId w:val="13"/>
  </w:num>
  <w:num w:numId="5" w16cid:durableId="1432629845">
    <w:abstractNumId w:val="6"/>
  </w:num>
  <w:num w:numId="6" w16cid:durableId="1096562727">
    <w:abstractNumId w:val="22"/>
  </w:num>
  <w:num w:numId="7" w16cid:durableId="722287564">
    <w:abstractNumId w:val="34"/>
  </w:num>
  <w:num w:numId="8" w16cid:durableId="2108698464">
    <w:abstractNumId w:val="25"/>
  </w:num>
  <w:num w:numId="9" w16cid:durableId="2128698071">
    <w:abstractNumId w:val="26"/>
  </w:num>
  <w:num w:numId="10" w16cid:durableId="1683586944">
    <w:abstractNumId w:val="32"/>
  </w:num>
  <w:num w:numId="11" w16cid:durableId="546797469">
    <w:abstractNumId w:val="15"/>
  </w:num>
  <w:num w:numId="12" w16cid:durableId="1722705856">
    <w:abstractNumId w:val="12"/>
  </w:num>
  <w:num w:numId="13" w16cid:durableId="499586255">
    <w:abstractNumId w:val="11"/>
  </w:num>
  <w:num w:numId="14" w16cid:durableId="856043244">
    <w:abstractNumId w:val="18"/>
  </w:num>
  <w:num w:numId="15" w16cid:durableId="928542023">
    <w:abstractNumId w:val="5"/>
  </w:num>
  <w:num w:numId="16" w16cid:durableId="1722628559">
    <w:abstractNumId w:val="21"/>
  </w:num>
  <w:num w:numId="17" w16cid:durableId="1571041573">
    <w:abstractNumId w:val="8"/>
  </w:num>
  <w:num w:numId="18" w16cid:durableId="318386176">
    <w:abstractNumId w:val="10"/>
  </w:num>
  <w:num w:numId="19" w16cid:durableId="1423843973">
    <w:abstractNumId w:val="9"/>
  </w:num>
  <w:num w:numId="20" w16cid:durableId="172645999">
    <w:abstractNumId w:val="17"/>
  </w:num>
  <w:num w:numId="21" w16cid:durableId="1992520974">
    <w:abstractNumId w:val="3"/>
  </w:num>
  <w:num w:numId="22" w16cid:durableId="1282764686">
    <w:abstractNumId w:val="14"/>
  </w:num>
  <w:num w:numId="23" w16cid:durableId="1998533149">
    <w:abstractNumId w:val="7"/>
  </w:num>
  <w:num w:numId="24" w16cid:durableId="1546715917">
    <w:abstractNumId w:val="24"/>
  </w:num>
  <w:num w:numId="25" w16cid:durableId="1664891529">
    <w:abstractNumId w:val="4"/>
  </w:num>
  <w:num w:numId="26" w16cid:durableId="2022198648">
    <w:abstractNumId w:val="31"/>
  </w:num>
  <w:num w:numId="27" w16cid:durableId="1530534799">
    <w:abstractNumId w:val="0"/>
  </w:num>
  <w:num w:numId="28" w16cid:durableId="1283271417">
    <w:abstractNumId w:val="2"/>
  </w:num>
  <w:num w:numId="29" w16cid:durableId="1254709014">
    <w:abstractNumId w:val="29"/>
  </w:num>
  <w:num w:numId="30" w16cid:durableId="1400056222">
    <w:abstractNumId w:val="33"/>
  </w:num>
  <w:num w:numId="31" w16cid:durableId="1949505800">
    <w:abstractNumId w:val="19"/>
  </w:num>
  <w:num w:numId="32" w16cid:durableId="1947273340">
    <w:abstractNumId w:val="27"/>
  </w:num>
  <w:num w:numId="33" w16cid:durableId="1431972751">
    <w:abstractNumId w:val="16"/>
  </w:num>
  <w:num w:numId="34" w16cid:durableId="848834227">
    <w:abstractNumId w:val="1"/>
  </w:num>
  <w:num w:numId="35" w16cid:durableId="8038153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12A"/>
    <w:rsid w:val="000009FB"/>
    <w:rsid w:val="00001874"/>
    <w:rsid w:val="00003535"/>
    <w:rsid w:val="000044C6"/>
    <w:rsid w:val="0000490C"/>
    <w:rsid w:val="000064CD"/>
    <w:rsid w:val="00015B14"/>
    <w:rsid w:val="00020238"/>
    <w:rsid w:val="00023E68"/>
    <w:rsid w:val="00026F84"/>
    <w:rsid w:val="00031E01"/>
    <w:rsid w:val="000327C8"/>
    <w:rsid w:val="00032E74"/>
    <w:rsid w:val="00040D71"/>
    <w:rsid w:val="00042AE9"/>
    <w:rsid w:val="000437BA"/>
    <w:rsid w:val="000473A0"/>
    <w:rsid w:val="00051940"/>
    <w:rsid w:val="00053790"/>
    <w:rsid w:val="00067013"/>
    <w:rsid w:val="00074BC4"/>
    <w:rsid w:val="00084CA9"/>
    <w:rsid w:val="00086042"/>
    <w:rsid w:val="00090240"/>
    <w:rsid w:val="00093ECE"/>
    <w:rsid w:val="0009495D"/>
    <w:rsid w:val="000A32E8"/>
    <w:rsid w:val="000B1861"/>
    <w:rsid w:val="000B2877"/>
    <w:rsid w:val="000C250D"/>
    <w:rsid w:val="000C4FE3"/>
    <w:rsid w:val="000D5852"/>
    <w:rsid w:val="000E768B"/>
    <w:rsid w:val="000F074E"/>
    <w:rsid w:val="000F443C"/>
    <w:rsid w:val="000F4C70"/>
    <w:rsid w:val="000F69EC"/>
    <w:rsid w:val="001014AA"/>
    <w:rsid w:val="00101C19"/>
    <w:rsid w:val="00106046"/>
    <w:rsid w:val="00110199"/>
    <w:rsid w:val="0011464A"/>
    <w:rsid w:val="00114C89"/>
    <w:rsid w:val="00116297"/>
    <w:rsid w:val="001178C9"/>
    <w:rsid w:val="00120F22"/>
    <w:rsid w:val="00130FEE"/>
    <w:rsid w:val="00131782"/>
    <w:rsid w:val="001334A6"/>
    <w:rsid w:val="00136207"/>
    <w:rsid w:val="001426A1"/>
    <w:rsid w:val="00145919"/>
    <w:rsid w:val="001523E3"/>
    <w:rsid w:val="001553A5"/>
    <w:rsid w:val="00156A73"/>
    <w:rsid w:val="00160C48"/>
    <w:rsid w:val="001643E3"/>
    <w:rsid w:val="001708EA"/>
    <w:rsid w:val="0017363B"/>
    <w:rsid w:val="00173F82"/>
    <w:rsid w:val="00174D0D"/>
    <w:rsid w:val="001750A1"/>
    <w:rsid w:val="00175A22"/>
    <w:rsid w:val="001766FC"/>
    <w:rsid w:val="00180542"/>
    <w:rsid w:val="001806A4"/>
    <w:rsid w:val="001853B6"/>
    <w:rsid w:val="00187A10"/>
    <w:rsid w:val="00191000"/>
    <w:rsid w:val="00194545"/>
    <w:rsid w:val="001A1E5F"/>
    <w:rsid w:val="001A3914"/>
    <w:rsid w:val="001A4C39"/>
    <w:rsid w:val="001C09FC"/>
    <w:rsid w:val="001C66A1"/>
    <w:rsid w:val="001D6A69"/>
    <w:rsid w:val="001E156E"/>
    <w:rsid w:val="001E5AB8"/>
    <w:rsid w:val="001F11A0"/>
    <w:rsid w:val="001F348F"/>
    <w:rsid w:val="002103E3"/>
    <w:rsid w:val="00213A54"/>
    <w:rsid w:val="0023231A"/>
    <w:rsid w:val="002328D7"/>
    <w:rsid w:val="00234BEC"/>
    <w:rsid w:val="00237EF7"/>
    <w:rsid w:val="0024142C"/>
    <w:rsid w:val="00241F21"/>
    <w:rsid w:val="00252F6E"/>
    <w:rsid w:val="00275DF7"/>
    <w:rsid w:val="00282211"/>
    <w:rsid w:val="00291809"/>
    <w:rsid w:val="00291A8B"/>
    <w:rsid w:val="002921F3"/>
    <w:rsid w:val="00297115"/>
    <w:rsid w:val="002A238C"/>
    <w:rsid w:val="002B2532"/>
    <w:rsid w:val="002B4D1E"/>
    <w:rsid w:val="002B5A30"/>
    <w:rsid w:val="002D47FF"/>
    <w:rsid w:val="002D4BDA"/>
    <w:rsid w:val="002E41C6"/>
    <w:rsid w:val="002E705A"/>
    <w:rsid w:val="002F61B9"/>
    <w:rsid w:val="00314C57"/>
    <w:rsid w:val="00316435"/>
    <w:rsid w:val="00320D91"/>
    <w:rsid w:val="00322AFC"/>
    <w:rsid w:val="00344660"/>
    <w:rsid w:val="00344AE4"/>
    <w:rsid w:val="00346C15"/>
    <w:rsid w:val="00356239"/>
    <w:rsid w:val="0035731D"/>
    <w:rsid w:val="00370662"/>
    <w:rsid w:val="003722E9"/>
    <w:rsid w:val="0037386A"/>
    <w:rsid w:val="00380372"/>
    <w:rsid w:val="00380E6D"/>
    <w:rsid w:val="00381222"/>
    <w:rsid w:val="003872D5"/>
    <w:rsid w:val="0038749A"/>
    <w:rsid w:val="00395472"/>
    <w:rsid w:val="00397277"/>
    <w:rsid w:val="003B1E3A"/>
    <w:rsid w:val="003B4B6C"/>
    <w:rsid w:val="003B54BF"/>
    <w:rsid w:val="003B5671"/>
    <w:rsid w:val="003C0726"/>
    <w:rsid w:val="003E08DC"/>
    <w:rsid w:val="003E6C85"/>
    <w:rsid w:val="003F4996"/>
    <w:rsid w:val="003F5294"/>
    <w:rsid w:val="00400859"/>
    <w:rsid w:val="004079B2"/>
    <w:rsid w:val="00413D32"/>
    <w:rsid w:val="004168F6"/>
    <w:rsid w:val="004170A7"/>
    <w:rsid w:val="004179A1"/>
    <w:rsid w:val="00425F3C"/>
    <w:rsid w:val="004413ED"/>
    <w:rsid w:val="004413FE"/>
    <w:rsid w:val="004452EA"/>
    <w:rsid w:val="0046797E"/>
    <w:rsid w:val="00472286"/>
    <w:rsid w:val="00472DE7"/>
    <w:rsid w:val="004744A9"/>
    <w:rsid w:val="00475948"/>
    <w:rsid w:val="00476C20"/>
    <w:rsid w:val="00483F54"/>
    <w:rsid w:val="00490208"/>
    <w:rsid w:val="004902D4"/>
    <w:rsid w:val="004905FD"/>
    <w:rsid w:val="0049268A"/>
    <w:rsid w:val="004B6E41"/>
    <w:rsid w:val="004C6E7A"/>
    <w:rsid w:val="004D5FCA"/>
    <w:rsid w:val="004D6D1A"/>
    <w:rsid w:val="004D7A36"/>
    <w:rsid w:val="004D7D62"/>
    <w:rsid w:val="004E2076"/>
    <w:rsid w:val="004E7BAE"/>
    <w:rsid w:val="004E7CB1"/>
    <w:rsid w:val="004E7E23"/>
    <w:rsid w:val="004F2CC6"/>
    <w:rsid w:val="004F710E"/>
    <w:rsid w:val="00500D19"/>
    <w:rsid w:val="00501F36"/>
    <w:rsid w:val="005028C6"/>
    <w:rsid w:val="00503949"/>
    <w:rsid w:val="00505ADB"/>
    <w:rsid w:val="00510509"/>
    <w:rsid w:val="00515F4F"/>
    <w:rsid w:val="00521DF9"/>
    <w:rsid w:val="00526FB3"/>
    <w:rsid w:val="005272C9"/>
    <w:rsid w:val="00535A22"/>
    <w:rsid w:val="005428CD"/>
    <w:rsid w:val="005654B0"/>
    <w:rsid w:val="00565BDF"/>
    <w:rsid w:val="0056670D"/>
    <w:rsid w:val="005728B3"/>
    <w:rsid w:val="00573DC0"/>
    <w:rsid w:val="00575496"/>
    <w:rsid w:val="00576F70"/>
    <w:rsid w:val="00582C1C"/>
    <w:rsid w:val="00590ED9"/>
    <w:rsid w:val="005917AC"/>
    <w:rsid w:val="005947E6"/>
    <w:rsid w:val="005977D5"/>
    <w:rsid w:val="005A1484"/>
    <w:rsid w:val="005A3FAD"/>
    <w:rsid w:val="005B6194"/>
    <w:rsid w:val="005B64BA"/>
    <w:rsid w:val="005B7DB9"/>
    <w:rsid w:val="005D594D"/>
    <w:rsid w:val="005E0D3A"/>
    <w:rsid w:val="005E6878"/>
    <w:rsid w:val="005F300C"/>
    <w:rsid w:val="005F5A11"/>
    <w:rsid w:val="00600EFE"/>
    <w:rsid w:val="00605491"/>
    <w:rsid w:val="0063012A"/>
    <w:rsid w:val="0063289B"/>
    <w:rsid w:val="00633C7A"/>
    <w:rsid w:val="006374BB"/>
    <w:rsid w:val="0064034E"/>
    <w:rsid w:val="00641F00"/>
    <w:rsid w:val="006525A9"/>
    <w:rsid w:val="00661F29"/>
    <w:rsid w:val="00662D48"/>
    <w:rsid w:val="00666F2F"/>
    <w:rsid w:val="00677C27"/>
    <w:rsid w:val="00680877"/>
    <w:rsid w:val="00682B67"/>
    <w:rsid w:val="00685A6B"/>
    <w:rsid w:val="006953E0"/>
    <w:rsid w:val="00695878"/>
    <w:rsid w:val="006A6EB3"/>
    <w:rsid w:val="006B3330"/>
    <w:rsid w:val="006B4AC8"/>
    <w:rsid w:val="006B4AEC"/>
    <w:rsid w:val="006B5985"/>
    <w:rsid w:val="006C1263"/>
    <w:rsid w:val="006D4A3E"/>
    <w:rsid w:val="006D4BBD"/>
    <w:rsid w:val="006D5F6F"/>
    <w:rsid w:val="006D75E7"/>
    <w:rsid w:val="006E45A5"/>
    <w:rsid w:val="006E6629"/>
    <w:rsid w:val="006E6DE6"/>
    <w:rsid w:val="006E760D"/>
    <w:rsid w:val="006F76E1"/>
    <w:rsid w:val="006F7FC8"/>
    <w:rsid w:val="007009E0"/>
    <w:rsid w:val="0070387A"/>
    <w:rsid w:val="0071078E"/>
    <w:rsid w:val="00720855"/>
    <w:rsid w:val="00755546"/>
    <w:rsid w:val="00761E0E"/>
    <w:rsid w:val="00775B73"/>
    <w:rsid w:val="00783DF6"/>
    <w:rsid w:val="0079286A"/>
    <w:rsid w:val="00797549"/>
    <w:rsid w:val="007A0849"/>
    <w:rsid w:val="007A6429"/>
    <w:rsid w:val="007A71AD"/>
    <w:rsid w:val="007B4027"/>
    <w:rsid w:val="007B6BFC"/>
    <w:rsid w:val="007C2360"/>
    <w:rsid w:val="007D2184"/>
    <w:rsid w:val="007E144F"/>
    <w:rsid w:val="007E37F3"/>
    <w:rsid w:val="007E492E"/>
    <w:rsid w:val="007E6739"/>
    <w:rsid w:val="007F0BB1"/>
    <w:rsid w:val="007F4D00"/>
    <w:rsid w:val="00805A18"/>
    <w:rsid w:val="008124A9"/>
    <w:rsid w:val="00816310"/>
    <w:rsid w:val="00820B63"/>
    <w:rsid w:val="00822F7A"/>
    <w:rsid w:val="00824B54"/>
    <w:rsid w:val="00834B73"/>
    <w:rsid w:val="00835198"/>
    <w:rsid w:val="0083658E"/>
    <w:rsid w:val="00841ACA"/>
    <w:rsid w:val="00843C78"/>
    <w:rsid w:val="00854107"/>
    <w:rsid w:val="00854E0D"/>
    <w:rsid w:val="008634E0"/>
    <w:rsid w:val="0086396D"/>
    <w:rsid w:val="00882322"/>
    <w:rsid w:val="008824EE"/>
    <w:rsid w:val="00885073"/>
    <w:rsid w:val="008950CF"/>
    <w:rsid w:val="00896026"/>
    <w:rsid w:val="008972C2"/>
    <w:rsid w:val="008A2A80"/>
    <w:rsid w:val="008A3D37"/>
    <w:rsid w:val="008A625D"/>
    <w:rsid w:val="008B1B72"/>
    <w:rsid w:val="008B4740"/>
    <w:rsid w:val="008C2E9A"/>
    <w:rsid w:val="008C7415"/>
    <w:rsid w:val="008D11D8"/>
    <w:rsid w:val="008D2FCB"/>
    <w:rsid w:val="008D4A48"/>
    <w:rsid w:val="008E0FED"/>
    <w:rsid w:val="008F6BA2"/>
    <w:rsid w:val="008F6D1F"/>
    <w:rsid w:val="008F6ECE"/>
    <w:rsid w:val="00900894"/>
    <w:rsid w:val="00902414"/>
    <w:rsid w:val="00902A12"/>
    <w:rsid w:val="00904378"/>
    <w:rsid w:val="00906288"/>
    <w:rsid w:val="00912B2B"/>
    <w:rsid w:val="00922FE6"/>
    <w:rsid w:val="00926719"/>
    <w:rsid w:val="00933CAA"/>
    <w:rsid w:val="00935107"/>
    <w:rsid w:val="009430C2"/>
    <w:rsid w:val="00944992"/>
    <w:rsid w:val="00946A59"/>
    <w:rsid w:val="0095091E"/>
    <w:rsid w:val="00960131"/>
    <w:rsid w:val="009658BB"/>
    <w:rsid w:val="00967251"/>
    <w:rsid w:val="0097095C"/>
    <w:rsid w:val="00972341"/>
    <w:rsid w:val="00973F05"/>
    <w:rsid w:val="00974063"/>
    <w:rsid w:val="0097738B"/>
    <w:rsid w:val="00977F32"/>
    <w:rsid w:val="00984D3D"/>
    <w:rsid w:val="00991018"/>
    <w:rsid w:val="00991B76"/>
    <w:rsid w:val="0099374F"/>
    <w:rsid w:val="00994530"/>
    <w:rsid w:val="00994E9F"/>
    <w:rsid w:val="009A7736"/>
    <w:rsid w:val="009A7834"/>
    <w:rsid w:val="009B095A"/>
    <w:rsid w:val="009B30A1"/>
    <w:rsid w:val="009C6BB5"/>
    <w:rsid w:val="009D6CFB"/>
    <w:rsid w:val="009F2C3F"/>
    <w:rsid w:val="009F35D5"/>
    <w:rsid w:val="009F741D"/>
    <w:rsid w:val="009F77EC"/>
    <w:rsid w:val="00A0038B"/>
    <w:rsid w:val="00A025B2"/>
    <w:rsid w:val="00A054E1"/>
    <w:rsid w:val="00A0739F"/>
    <w:rsid w:val="00A11C86"/>
    <w:rsid w:val="00A17E94"/>
    <w:rsid w:val="00A24023"/>
    <w:rsid w:val="00A3200A"/>
    <w:rsid w:val="00A4003E"/>
    <w:rsid w:val="00A40907"/>
    <w:rsid w:val="00A469C2"/>
    <w:rsid w:val="00A53244"/>
    <w:rsid w:val="00A63A36"/>
    <w:rsid w:val="00A727AB"/>
    <w:rsid w:val="00A75238"/>
    <w:rsid w:val="00A757E7"/>
    <w:rsid w:val="00A825C4"/>
    <w:rsid w:val="00A83C4B"/>
    <w:rsid w:val="00A83FED"/>
    <w:rsid w:val="00A84685"/>
    <w:rsid w:val="00A85AB9"/>
    <w:rsid w:val="00A96903"/>
    <w:rsid w:val="00AA20FC"/>
    <w:rsid w:val="00AA7770"/>
    <w:rsid w:val="00AB4274"/>
    <w:rsid w:val="00AC0002"/>
    <w:rsid w:val="00AC057C"/>
    <w:rsid w:val="00AC6E07"/>
    <w:rsid w:val="00AD5A85"/>
    <w:rsid w:val="00AD5D7D"/>
    <w:rsid w:val="00AD63B9"/>
    <w:rsid w:val="00AE3B2A"/>
    <w:rsid w:val="00B000DB"/>
    <w:rsid w:val="00B0283A"/>
    <w:rsid w:val="00B04256"/>
    <w:rsid w:val="00B11639"/>
    <w:rsid w:val="00B13699"/>
    <w:rsid w:val="00B14557"/>
    <w:rsid w:val="00B16C25"/>
    <w:rsid w:val="00B21300"/>
    <w:rsid w:val="00B224D9"/>
    <w:rsid w:val="00B2590C"/>
    <w:rsid w:val="00B451D4"/>
    <w:rsid w:val="00B5003F"/>
    <w:rsid w:val="00B55288"/>
    <w:rsid w:val="00B62860"/>
    <w:rsid w:val="00B638B5"/>
    <w:rsid w:val="00B73E36"/>
    <w:rsid w:val="00B77DD7"/>
    <w:rsid w:val="00B81E62"/>
    <w:rsid w:val="00B91770"/>
    <w:rsid w:val="00B97871"/>
    <w:rsid w:val="00BA3A1C"/>
    <w:rsid w:val="00BA4270"/>
    <w:rsid w:val="00BA52AA"/>
    <w:rsid w:val="00BB38D2"/>
    <w:rsid w:val="00BD0354"/>
    <w:rsid w:val="00BD1DC6"/>
    <w:rsid w:val="00BE72C9"/>
    <w:rsid w:val="00BF7A57"/>
    <w:rsid w:val="00C016B5"/>
    <w:rsid w:val="00C0317E"/>
    <w:rsid w:val="00C077F5"/>
    <w:rsid w:val="00C13894"/>
    <w:rsid w:val="00C16967"/>
    <w:rsid w:val="00C22000"/>
    <w:rsid w:val="00C30BB1"/>
    <w:rsid w:val="00C31D61"/>
    <w:rsid w:val="00C31FE2"/>
    <w:rsid w:val="00C3328E"/>
    <w:rsid w:val="00C338D9"/>
    <w:rsid w:val="00C407EB"/>
    <w:rsid w:val="00C4557C"/>
    <w:rsid w:val="00C46067"/>
    <w:rsid w:val="00C47A87"/>
    <w:rsid w:val="00C47EC8"/>
    <w:rsid w:val="00C5168B"/>
    <w:rsid w:val="00C52A45"/>
    <w:rsid w:val="00C543EF"/>
    <w:rsid w:val="00C55AE2"/>
    <w:rsid w:val="00C5675E"/>
    <w:rsid w:val="00C6197F"/>
    <w:rsid w:val="00C641F4"/>
    <w:rsid w:val="00C66EED"/>
    <w:rsid w:val="00C6767C"/>
    <w:rsid w:val="00C6798A"/>
    <w:rsid w:val="00C878AE"/>
    <w:rsid w:val="00C91FEA"/>
    <w:rsid w:val="00C92A28"/>
    <w:rsid w:val="00C93F4C"/>
    <w:rsid w:val="00C949EB"/>
    <w:rsid w:val="00C94E42"/>
    <w:rsid w:val="00CA327B"/>
    <w:rsid w:val="00CA39AA"/>
    <w:rsid w:val="00CB2B48"/>
    <w:rsid w:val="00CC165B"/>
    <w:rsid w:val="00CC561D"/>
    <w:rsid w:val="00CC6C76"/>
    <w:rsid w:val="00CC7AAC"/>
    <w:rsid w:val="00CD67CE"/>
    <w:rsid w:val="00CD684B"/>
    <w:rsid w:val="00CD6F21"/>
    <w:rsid w:val="00CE3B41"/>
    <w:rsid w:val="00CF045D"/>
    <w:rsid w:val="00CF36FB"/>
    <w:rsid w:val="00CF45FD"/>
    <w:rsid w:val="00D0616D"/>
    <w:rsid w:val="00D123C9"/>
    <w:rsid w:val="00D12C5D"/>
    <w:rsid w:val="00D14E2C"/>
    <w:rsid w:val="00D15C8F"/>
    <w:rsid w:val="00D16E38"/>
    <w:rsid w:val="00D24D03"/>
    <w:rsid w:val="00D561F4"/>
    <w:rsid w:val="00D605DB"/>
    <w:rsid w:val="00D632EB"/>
    <w:rsid w:val="00D6572F"/>
    <w:rsid w:val="00D65D2C"/>
    <w:rsid w:val="00D70043"/>
    <w:rsid w:val="00D72AD6"/>
    <w:rsid w:val="00D73E92"/>
    <w:rsid w:val="00D76963"/>
    <w:rsid w:val="00D7714B"/>
    <w:rsid w:val="00D810F2"/>
    <w:rsid w:val="00D91227"/>
    <w:rsid w:val="00D956A4"/>
    <w:rsid w:val="00DA4B1B"/>
    <w:rsid w:val="00DA67E0"/>
    <w:rsid w:val="00DB0846"/>
    <w:rsid w:val="00DB490E"/>
    <w:rsid w:val="00DC0B96"/>
    <w:rsid w:val="00DC1701"/>
    <w:rsid w:val="00DC31B9"/>
    <w:rsid w:val="00DC6AF5"/>
    <w:rsid w:val="00DC723C"/>
    <w:rsid w:val="00DC7C04"/>
    <w:rsid w:val="00DD11A9"/>
    <w:rsid w:val="00DD62BD"/>
    <w:rsid w:val="00DE50F1"/>
    <w:rsid w:val="00DE5946"/>
    <w:rsid w:val="00DF45ED"/>
    <w:rsid w:val="00E0117D"/>
    <w:rsid w:val="00E15C7F"/>
    <w:rsid w:val="00E247AD"/>
    <w:rsid w:val="00E339F8"/>
    <w:rsid w:val="00E4212E"/>
    <w:rsid w:val="00E421C5"/>
    <w:rsid w:val="00E44C02"/>
    <w:rsid w:val="00E61EBB"/>
    <w:rsid w:val="00E62C4A"/>
    <w:rsid w:val="00E715CD"/>
    <w:rsid w:val="00E80E5A"/>
    <w:rsid w:val="00E81028"/>
    <w:rsid w:val="00E81761"/>
    <w:rsid w:val="00E85821"/>
    <w:rsid w:val="00E968EB"/>
    <w:rsid w:val="00EA57F9"/>
    <w:rsid w:val="00EA72A2"/>
    <w:rsid w:val="00EB3CB7"/>
    <w:rsid w:val="00EC129B"/>
    <w:rsid w:val="00EC5901"/>
    <w:rsid w:val="00EC5A9F"/>
    <w:rsid w:val="00EC78CF"/>
    <w:rsid w:val="00ED030A"/>
    <w:rsid w:val="00ED139E"/>
    <w:rsid w:val="00ED3761"/>
    <w:rsid w:val="00ED463E"/>
    <w:rsid w:val="00EE5DF6"/>
    <w:rsid w:val="00EE5EEF"/>
    <w:rsid w:val="00EF24CE"/>
    <w:rsid w:val="00EF4C40"/>
    <w:rsid w:val="00EF601A"/>
    <w:rsid w:val="00F0214A"/>
    <w:rsid w:val="00F02B15"/>
    <w:rsid w:val="00F0760E"/>
    <w:rsid w:val="00F10901"/>
    <w:rsid w:val="00F133FD"/>
    <w:rsid w:val="00F15512"/>
    <w:rsid w:val="00F15F57"/>
    <w:rsid w:val="00F37DC6"/>
    <w:rsid w:val="00F447EA"/>
    <w:rsid w:val="00F51BB4"/>
    <w:rsid w:val="00F529A2"/>
    <w:rsid w:val="00F52DB4"/>
    <w:rsid w:val="00F53C38"/>
    <w:rsid w:val="00F54286"/>
    <w:rsid w:val="00F56520"/>
    <w:rsid w:val="00F60DD8"/>
    <w:rsid w:val="00F61AFA"/>
    <w:rsid w:val="00F63BB7"/>
    <w:rsid w:val="00F66AAE"/>
    <w:rsid w:val="00F66EB1"/>
    <w:rsid w:val="00F74C29"/>
    <w:rsid w:val="00F77D6E"/>
    <w:rsid w:val="00F831EC"/>
    <w:rsid w:val="00F859AA"/>
    <w:rsid w:val="00F9236B"/>
    <w:rsid w:val="00F96055"/>
    <w:rsid w:val="00FA605B"/>
    <w:rsid w:val="00FA6E43"/>
    <w:rsid w:val="00FB1FBD"/>
    <w:rsid w:val="00FB5B23"/>
    <w:rsid w:val="00FB5EE6"/>
    <w:rsid w:val="00FB5EFE"/>
    <w:rsid w:val="00FB7BD0"/>
    <w:rsid w:val="00FC0624"/>
    <w:rsid w:val="00FC6346"/>
    <w:rsid w:val="00FC7C13"/>
    <w:rsid w:val="00FD1418"/>
    <w:rsid w:val="00FE4D98"/>
    <w:rsid w:val="00FE6107"/>
    <w:rsid w:val="00FF2488"/>
    <w:rsid w:val="01DE02EF"/>
    <w:rsid w:val="08C80961"/>
    <w:rsid w:val="0E967D5A"/>
    <w:rsid w:val="0EDAAA00"/>
    <w:rsid w:val="1C4B1721"/>
    <w:rsid w:val="3C1BE12D"/>
    <w:rsid w:val="67B88D08"/>
    <w:rsid w:val="726DA4DD"/>
    <w:rsid w:val="7F4DD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1B5E3"/>
  <w15:docId w15:val="{B4BDED94-9E6D-40B5-A618-E4EC13B1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A57"/>
    <w:rPr>
      <w:sz w:val="24"/>
    </w:rPr>
  </w:style>
  <w:style w:type="paragraph" w:styleId="Heading1">
    <w:name w:val="heading 1"/>
    <w:basedOn w:val="Normal"/>
    <w:next w:val="Normal"/>
    <w:link w:val="Heading1Char"/>
    <w:uiPriority w:val="9"/>
    <w:qFormat/>
    <w:rsid w:val="00BF7A57"/>
    <w:pPr>
      <w:keepNext/>
      <w:jc w:val="center"/>
      <w:outlineLvl w:val="0"/>
    </w:pPr>
    <w:rPr>
      <w:i/>
      <w:iCs/>
      <w:sz w:val="28"/>
    </w:rPr>
  </w:style>
  <w:style w:type="paragraph" w:styleId="Heading2">
    <w:name w:val="heading 2"/>
    <w:basedOn w:val="Normal"/>
    <w:next w:val="Normal"/>
    <w:qFormat/>
    <w:rsid w:val="00BF7A57"/>
    <w:pPr>
      <w:keepNext/>
      <w:outlineLvl w:val="1"/>
    </w:pPr>
    <w:rPr>
      <w:sz w:val="26"/>
      <w:u w:val="single"/>
    </w:rPr>
  </w:style>
  <w:style w:type="paragraph" w:styleId="Heading3">
    <w:name w:val="heading 3"/>
    <w:basedOn w:val="Normal"/>
    <w:next w:val="Normal"/>
    <w:qFormat/>
    <w:rsid w:val="00BF7A57"/>
    <w:pPr>
      <w:keepNext/>
      <w:outlineLvl w:val="2"/>
    </w:pPr>
    <w:rPr>
      <w:color w:val="000000"/>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4E9F"/>
    <w:pPr>
      <w:tabs>
        <w:tab w:val="center" w:pos="4320"/>
        <w:tab w:val="right" w:pos="8640"/>
      </w:tabs>
    </w:pPr>
  </w:style>
  <w:style w:type="paragraph" w:styleId="Footer">
    <w:name w:val="footer"/>
    <w:basedOn w:val="Normal"/>
    <w:link w:val="FooterChar"/>
    <w:uiPriority w:val="99"/>
    <w:rsid w:val="00994E9F"/>
    <w:pPr>
      <w:tabs>
        <w:tab w:val="center" w:pos="4320"/>
        <w:tab w:val="right" w:pos="8640"/>
      </w:tabs>
    </w:pPr>
  </w:style>
  <w:style w:type="paragraph" w:styleId="FootnoteText">
    <w:name w:val="footnote text"/>
    <w:basedOn w:val="Normal"/>
    <w:semiHidden/>
    <w:rsid w:val="00967251"/>
    <w:rPr>
      <w:sz w:val="20"/>
    </w:rPr>
  </w:style>
  <w:style w:type="character" w:styleId="FootnoteReference">
    <w:name w:val="footnote reference"/>
    <w:basedOn w:val="DefaultParagraphFont"/>
    <w:semiHidden/>
    <w:rsid w:val="00967251"/>
    <w:rPr>
      <w:vertAlign w:val="superscript"/>
    </w:rPr>
  </w:style>
  <w:style w:type="paragraph" w:styleId="BodyText">
    <w:name w:val="Body Text"/>
    <w:basedOn w:val="Normal"/>
    <w:rsid w:val="00967251"/>
  </w:style>
  <w:style w:type="paragraph" w:styleId="NormalWeb">
    <w:name w:val="Normal (Web)"/>
    <w:basedOn w:val="Normal"/>
    <w:rsid w:val="00967251"/>
    <w:pPr>
      <w:spacing w:before="100" w:beforeAutospacing="1" w:after="100" w:afterAutospacing="1"/>
    </w:pPr>
  </w:style>
  <w:style w:type="character" w:styleId="PageNumber">
    <w:name w:val="page number"/>
    <w:basedOn w:val="DefaultParagraphFont"/>
    <w:rsid w:val="00967251"/>
  </w:style>
  <w:style w:type="paragraph" w:styleId="Title">
    <w:name w:val="Title"/>
    <w:basedOn w:val="Normal"/>
    <w:link w:val="TitleChar"/>
    <w:qFormat/>
    <w:rsid w:val="00BF7A57"/>
    <w:pPr>
      <w:jc w:val="center"/>
    </w:pPr>
    <w:rPr>
      <w:b/>
      <w:bCs/>
      <w:sz w:val="32"/>
    </w:rPr>
  </w:style>
  <w:style w:type="paragraph" w:styleId="BalloonText">
    <w:name w:val="Balloon Text"/>
    <w:basedOn w:val="Normal"/>
    <w:semiHidden/>
    <w:rsid w:val="00C52A45"/>
    <w:rPr>
      <w:rFonts w:ascii="Tahoma" w:hAnsi="Tahoma" w:cs="Tahoma"/>
      <w:sz w:val="16"/>
      <w:szCs w:val="16"/>
    </w:rPr>
  </w:style>
  <w:style w:type="paragraph" w:customStyle="1" w:styleId="Default">
    <w:name w:val="Default"/>
    <w:rsid w:val="008950CF"/>
    <w:pPr>
      <w:widowControl w:val="0"/>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rsid w:val="00984D3D"/>
    <w:rPr>
      <w:sz w:val="16"/>
      <w:szCs w:val="16"/>
    </w:rPr>
  </w:style>
  <w:style w:type="paragraph" w:styleId="CommentText">
    <w:name w:val="annotation text"/>
    <w:basedOn w:val="Normal"/>
    <w:semiHidden/>
    <w:rsid w:val="00984D3D"/>
    <w:rPr>
      <w:sz w:val="20"/>
    </w:rPr>
  </w:style>
  <w:style w:type="paragraph" w:styleId="CommentSubject">
    <w:name w:val="annotation subject"/>
    <w:basedOn w:val="CommentText"/>
    <w:next w:val="CommentText"/>
    <w:semiHidden/>
    <w:rsid w:val="00984D3D"/>
    <w:rPr>
      <w:b/>
      <w:bCs/>
    </w:rPr>
  </w:style>
  <w:style w:type="character" w:customStyle="1" w:styleId="FooterChar">
    <w:name w:val="Footer Char"/>
    <w:basedOn w:val="DefaultParagraphFont"/>
    <w:link w:val="Footer"/>
    <w:uiPriority w:val="99"/>
    <w:rsid w:val="003E6C85"/>
    <w:rPr>
      <w:sz w:val="24"/>
    </w:rPr>
  </w:style>
  <w:style w:type="paragraph" w:styleId="ListParagraph">
    <w:name w:val="List Paragraph"/>
    <w:basedOn w:val="Normal"/>
    <w:uiPriority w:val="34"/>
    <w:qFormat/>
    <w:rsid w:val="00882322"/>
    <w:pPr>
      <w:ind w:left="720"/>
      <w:contextualSpacing/>
    </w:pPr>
  </w:style>
  <w:style w:type="character" w:styleId="Hyperlink">
    <w:name w:val="Hyperlink"/>
    <w:basedOn w:val="DefaultParagraphFont"/>
    <w:rsid w:val="0086396D"/>
    <w:rPr>
      <w:color w:val="0000FF" w:themeColor="hyperlink"/>
      <w:u w:val="single"/>
    </w:rPr>
  </w:style>
  <w:style w:type="character" w:customStyle="1" w:styleId="TitleChar">
    <w:name w:val="Title Char"/>
    <w:basedOn w:val="DefaultParagraphFont"/>
    <w:link w:val="Title"/>
    <w:uiPriority w:val="10"/>
    <w:rsid w:val="007F0BB1"/>
    <w:rPr>
      <w:b/>
      <w:bCs/>
      <w:sz w:val="32"/>
    </w:rPr>
  </w:style>
  <w:style w:type="character" w:customStyle="1" w:styleId="Heading1Char">
    <w:name w:val="Heading 1 Char"/>
    <w:basedOn w:val="DefaultParagraphFont"/>
    <w:link w:val="Heading1"/>
    <w:uiPriority w:val="9"/>
    <w:rsid w:val="007F0BB1"/>
    <w:rPr>
      <w:i/>
      <w:iCs/>
      <w:sz w:val="28"/>
    </w:rPr>
  </w:style>
  <w:style w:type="paragraph" w:styleId="BodyTextIndent">
    <w:name w:val="Body Text Indent"/>
    <w:basedOn w:val="Normal"/>
    <w:link w:val="BodyTextIndentChar"/>
    <w:semiHidden/>
    <w:rsid w:val="007F0BB1"/>
    <w:pPr>
      <w:widowControl w:val="0"/>
      <w:tabs>
        <w:tab w:val="left" w:pos="864"/>
      </w:tabs>
      <w:spacing w:line="224" w:lineRule="auto"/>
      <w:ind w:firstLine="864"/>
      <w:jc w:val="both"/>
    </w:pPr>
    <w:rPr>
      <w:rFonts w:ascii="Arial" w:hAnsi="Arial" w:cs="Arial"/>
      <w:snapToGrid w:val="0"/>
      <w:sz w:val="20"/>
    </w:rPr>
  </w:style>
  <w:style w:type="character" w:customStyle="1" w:styleId="BodyTextIndentChar">
    <w:name w:val="Body Text Indent Char"/>
    <w:basedOn w:val="DefaultParagraphFont"/>
    <w:link w:val="BodyTextIndent"/>
    <w:semiHidden/>
    <w:rsid w:val="007F0BB1"/>
    <w:rPr>
      <w:rFonts w:ascii="Arial" w:hAnsi="Arial" w:cs="Arial"/>
      <w:snapToGrid w:val="0"/>
    </w:rPr>
  </w:style>
  <w:style w:type="paragraph" w:styleId="Revision">
    <w:name w:val="Revision"/>
    <w:hidden/>
    <w:uiPriority w:val="99"/>
    <w:semiHidden/>
    <w:rsid w:val="00FD1418"/>
    <w:rPr>
      <w:sz w:val="24"/>
    </w:rPr>
  </w:style>
  <w:style w:type="character" w:styleId="FollowedHyperlink">
    <w:name w:val="FollowedHyperlink"/>
    <w:basedOn w:val="DefaultParagraphFont"/>
    <w:semiHidden/>
    <w:unhideWhenUsed/>
    <w:rsid w:val="001C66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6473">
      <w:bodyDiv w:val="1"/>
      <w:marLeft w:val="0"/>
      <w:marRight w:val="0"/>
      <w:marTop w:val="0"/>
      <w:marBottom w:val="0"/>
      <w:divBdr>
        <w:top w:val="none" w:sz="0" w:space="0" w:color="auto"/>
        <w:left w:val="none" w:sz="0" w:space="0" w:color="auto"/>
        <w:bottom w:val="none" w:sz="0" w:space="0" w:color="auto"/>
        <w:right w:val="none" w:sz="0" w:space="0" w:color="auto"/>
      </w:divBdr>
    </w:div>
    <w:div w:id="1734548033">
      <w:bodyDiv w:val="1"/>
      <w:marLeft w:val="0"/>
      <w:marRight w:val="0"/>
      <w:marTop w:val="0"/>
      <w:marBottom w:val="0"/>
      <w:divBdr>
        <w:top w:val="none" w:sz="0" w:space="0" w:color="auto"/>
        <w:left w:val="none" w:sz="0" w:space="0" w:color="auto"/>
        <w:bottom w:val="none" w:sz="0" w:space="0" w:color="auto"/>
        <w:right w:val="none" w:sz="0" w:space="0" w:color="auto"/>
      </w:divBdr>
    </w:div>
    <w:div w:id="176503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GroupNumber xmlns="400650e8-ca7e-4607-8dbb-0d1b23cec822" xsi:nil="true"/>
    <DocumentAbstract xmlns="400650e8-ca7e-4607-8dbb-0d1b23cec822" xsi:nil="true"/>
    <Dev_x0020_Functionality xmlns="a02c8177-3d53-4493-8109-732785f2a0e1" xsi:nil="true"/>
    <ArticleStartDate xmlns="http://schemas.microsoft.com/sharepoint/v3" xsi:nil="true"/>
    <NMLSResourceTopic xmlns="400650e8-ca7e-4607-8dbb-0d1b23cec822"/>
    <ReferenceGuideHeading xmlns="400650e8-ca7e-4607-8dbb-0d1b23cec822" xsi:nil="true"/>
    <DocumentSortPriority xmlns="400650e8-ca7e-4607-8dbb-0d1b23cec822">0</DocumentSortPriority>
    <NMLS_x0020_Resource_x0020_Type xmlns="400650e8-ca7e-4607-8dbb-0d1b23cec822" xsi:nil="true"/>
    <UserType xmlns="400650e8-ca7e-4607-8dbb-0d1b23cec822">Company</UserType>
    <NMLS_x0020_Functionality xmlns="219122bb-0489-4601-b2b0-5f60bb44e3e0"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NMLS Resource Document" ma:contentTypeID="0x010100A7ECD472E5EB544FB5227B72D36D40F101009D66BB2B145C8B4DBABAF4519DADA12D" ma:contentTypeVersion="25" ma:contentTypeDescription="" ma:contentTypeScope="" ma:versionID="3c2b6d6ebac72799a93d033f1ac0f871">
  <xsd:schema xmlns:xsd="http://www.w3.org/2001/XMLSchema" xmlns:xs="http://www.w3.org/2001/XMLSchema" xmlns:p="http://schemas.microsoft.com/office/2006/metadata/properties" xmlns:ns1="http://schemas.microsoft.com/sharepoint/v3" xmlns:ns2="400650e8-ca7e-4607-8dbb-0d1b23cec822" xmlns:ns3="a02c8177-3d53-4493-8109-732785f2a0e1" xmlns:ns4="219122bb-0489-4601-b2b0-5f60bb44e3e0" xmlns:ns5="71210d77-47c5-422e-8e1f-eca83a842d40" targetNamespace="http://schemas.microsoft.com/office/2006/metadata/properties" ma:root="true" ma:fieldsID="fe328a3ee2c59e129130dada069086aa" ns1:_="" ns2:_="" ns3:_="" ns4:_="" ns5:_="">
    <xsd:import namespace="http://schemas.microsoft.com/sharepoint/v3"/>
    <xsd:import namespace="400650e8-ca7e-4607-8dbb-0d1b23cec822"/>
    <xsd:import namespace="a02c8177-3d53-4493-8109-732785f2a0e1"/>
    <xsd:import namespace="219122bb-0489-4601-b2b0-5f60bb44e3e0"/>
    <xsd:import namespace="71210d77-47c5-422e-8e1f-eca83a842d40"/>
    <xsd:element name="properties">
      <xsd:complexType>
        <xsd:sequence>
          <xsd:element name="documentManagement">
            <xsd:complexType>
              <xsd:all>
                <xsd:element ref="ns1:ArticleStartDate" minOccurs="0"/>
                <xsd:element ref="ns2:DocumentAbstract" minOccurs="0"/>
                <xsd:element ref="ns2:GroupNumber" minOccurs="0"/>
                <xsd:element ref="ns2:NMLSResourceTopic" minOccurs="0"/>
                <xsd:element ref="ns2:NMLS_x0020_Resource_x0020_Type" minOccurs="0"/>
                <xsd:element ref="ns2:UserType" minOccurs="0"/>
                <xsd:element ref="ns2:DocumentSortPriority" minOccurs="0"/>
                <xsd:element ref="ns3:Dev_x0020_Functionality" minOccurs="0"/>
                <xsd:element ref="ns4:NMLS_x0020_Functionality" minOccurs="0"/>
                <xsd:element ref="ns2:ReferenceGuideHeading"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8" nillable="true" ma:displayName="Article Date" ma:description="" ma:format="DateOnly" ma:internalName="Articl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0650e8-ca7e-4607-8dbb-0d1b23cec822" elementFormDefault="qualified">
    <xsd:import namespace="http://schemas.microsoft.com/office/2006/documentManagement/types"/>
    <xsd:import namespace="http://schemas.microsoft.com/office/infopath/2007/PartnerControls"/>
    <xsd:element name="DocumentAbstract" ma:index="9" nillable="true" ma:displayName="DocumentAbstract" ma:internalName="DocumentAbstract">
      <xsd:simpleType>
        <xsd:restriction base="dms:Note">
          <xsd:maxLength value="255"/>
        </xsd:restriction>
      </xsd:simpleType>
    </xsd:element>
    <xsd:element name="GroupNumber" ma:index="10" nillable="true" ma:displayName="GroupNumber" ma:decimals="0" ma:internalName="GroupNumber" ma:percentage="FALSE">
      <xsd:simpleType>
        <xsd:restriction base="dms:Number">
          <xsd:minInclusive value="0"/>
        </xsd:restriction>
      </xsd:simpleType>
    </xsd:element>
    <xsd:element name="NMLSResourceTopic" ma:index="11" nillable="true" ma:displayName="NMLSResourceTopic" ma:internalName="NMLSResourceTopic" ma:readOnly="false">
      <xsd:complexType>
        <xsd:complexContent>
          <xsd:extension base="dms:MultiChoice">
            <xsd:sequence>
              <xsd:element name="Value" maxOccurs="unbounded" minOccurs="0" nillable="true">
                <xsd:simpleType>
                  <xsd:restriction base="dms:Choice">
                    <xsd:enumeration value="Background Check"/>
                    <xsd:enumeration value="Certification"/>
                    <xsd:enumeration value="Credit Report"/>
                    <xsd:enumeration value="Data Download"/>
                    <xsd:enumeration value="Education"/>
                    <xsd:enumeration value="Expansion"/>
                    <xsd:enumeration value="Financial Statements"/>
                    <xsd:enumeration value="Guidebook Changes"/>
                    <xsd:enumeration value="Mortgage Call Report"/>
                    <xsd:enumeration value="Pre-Notification"/>
                    <xsd:enumeration value="Renewal"/>
                    <xsd:enumeration value="Tech Tracks"/>
                    <xsd:enumeration value="Testing"/>
                  </xsd:restriction>
                </xsd:simpleType>
              </xsd:element>
            </xsd:sequence>
          </xsd:extension>
        </xsd:complexContent>
      </xsd:complexType>
    </xsd:element>
    <xsd:element name="NMLS_x0020_Resource_x0020_Type" ma:index="12" nillable="true" ma:displayName="NMLSResourceType" ma:format="Dropdown" ma:internalName="NMLS_x0020_Resource_x0020_Type" ma:readOnly="false">
      <xsd:simpleType>
        <xsd:restriction base="dms:Choice">
          <xsd:enumeration value="Application Form"/>
          <xsd:enumeration value="Development"/>
          <xsd:enumeration value="Dev Work Doc"/>
          <xsd:enumeration value="Diagram"/>
          <xsd:enumeration value="FAQ"/>
          <xsd:enumeration value="General Policies"/>
          <xsd:enumeration value="Guidebook"/>
          <xsd:enumeration value="Guidebook Changes"/>
          <xsd:enumeration value="High Level Document"/>
          <xsd:enumeration value="MU Form"/>
          <xsd:enumeration value="Meeting Minutes"/>
          <xsd:enumeration value="MTEB"/>
          <xsd:enumeration value="Navigation Guide"/>
          <xsd:enumeration value="NMLS Policy Committee"/>
          <xsd:enumeration value="Other"/>
          <xsd:enumeration value="Policy"/>
          <xsd:enumeration value="Proposal for Comment"/>
          <xsd:enumeration value="Quick Guide"/>
          <xsd:enumeration value="Reference Guide"/>
          <xsd:enumeration value="Release Feature Meeting Summary"/>
          <xsd:enumeration value="Release Materials"/>
          <xsd:enumeration value="Report"/>
          <xsd:enumeration value="SRR Board of Managers"/>
          <xsd:enumeration value="Survey"/>
          <xsd:enumeration value="Tutorial"/>
          <xsd:enumeration value="Test Content Outline"/>
          <xsd:enumeration value="Working Group Roster"/>
          <xsd:enumeration value="CBC"/>
          <xsd:enumeration value="Consumer Access"/>
          <xsd:enumeration value="License Admin"/>
          <xsd:enumeration value="Open Forum Meeting Documents"/>
        </xsd:restriction>
      </xsd:simpleType>
    </xsd:element>
    <xsd:element name="UserType" ma:index="13" nillable="true" ma:displayName="UserType" ma:default="Company" ma:format="Dropdown" ma:internalName="UserType" ma:readOnly="false">
      <xsd:simpleType>
        <xsd:restriction base="dms:Choice">
          <xsd:enumeration value="Company"/>
          <xsd:enumeration value="MLO"/>
          <xsd:enumeration value="Regulator"/>
          <xsd:enumeration value="Course Provider"/>
        </xsd:restriction>
      </xsd:simpleType>
    </xsd:element>
    <xsd:element name="DocumentSortPriority" ma:index="14" nillable="true" ma:displayName="DocumentSortPriority" ma:decimals="0" ma:default="0" ma:internalName="DocumentSortPriority" ma:percentage="FALSE">
      <xsd:simpleType>
        <xsd:restriction base="dms:Number"/>
      </xsd:simpleType>
    </xsd:element>
    <xsd:element name="ReferenceGuideHeading" ma:index="17" nillable="true" ma:displayName="PresentationSubHeading" ma:format="Dropdown" ma:internalName="ReferenceGuideHeading" ma:readOnly="false">
      <xsd:simpleType>
        <xsd:restriction base="dms:Choice">
          <xsd:enumeration value="Account Administration"/>
          <xsd:enumeration value="Amendments and Advance Change"/>
          <xsd:enumeration value="Data Analytics"/>
          <xsd:enumeration value="ElectronicSuretyBonds"/>
          <xsd:enumeration value="License Items"/>
          <xsd:enumeration value="Managing License Status"/>
          <xsd:enumeration value="Payments Invoicing"/>
          <xsd:enumeration value="Presentations and Training"/>
          <xsd:enumeration value="Professional Standards"/>
          <xsd:enumeration value="Renewal"/>
          <xsd:enumeration value="Reports"/>
          <xsd:enumeration value="Resources and Documents"/>
          <xsd:enumeration value="State Regulatory Actions"/>
          <xsd:enumeration value="Viewing a Record"/>
          <xsd:enumeration value="Work List"/>
        </xsd:restriction>
      </xsd:simpleType>
    </xsd:element>
  </xsd:schema>
  <xsd:schema xmlns:xsd="http://www.w3.org/2001/XMLSchema" xmlns:xs="http://www.w3.org/2001/XMLSchema" xmlns:dms="http://schemas.microsoft.com/office/2006/documentManagement/types" xmlns:pc="http://schemas.microsoft.com/office/infopath/2007/PartnerControls" targetNamespace="a02c8177-3d53-4493-8109-732785f2a0e1" elementFormDefault="qualified">
    <xsd:import namespace="http://schemas.microsoft.com/office/2006/documentManagement/types"/>
    <xsd:import namespace="http://schemas.microsoft.com/office/infopath/2007/PartnerControls"/>
    <xsd:element name="Dev_x0020_Functionality" ma:index="15" nillable="true" ma:displayName="Dev Functionality" ma:format="Dropdown" ma:internalName="Dev_x0020_Functionality" ma:readOnly="false">
      <xsd:simpleType>
        <xsd:restriction base="dms:Choice">
          <xsd:enumeration value="Advanced Change Notice"/>
          <xsd:enumeration value="Agency Fee Invoicing"/>
          <xsd:enumeration value="Authorized Delegate"/>
          <xsd:enumeration value="B2B"/>
          <xsd:enumeration value="Call Report"/>
          <xsd:enumeration value="Composite View"/>
          <xsd:enumeration value="Consumer Access"/>
          <xsd:enumeration value="Consumer Complaint"/>
          <xsd:enumeration value="Credit Report"/>
          <xsd:enumeration value="Criminal Background Check"/>
          <xsd:enumeration value="Data Download"/>
          <xsd:enumeration value="Data Security"/>
          <xsd:enumeration value="Disciplinary Action"/>
          <xsd:enumeration value="Education"/>
          <xsd:enumeration value="Entitlement"/>
          <xsd:enumeration value="Expansion"/>
          <xsd:enumeration value="Federal Registration"/>
          <xsd:enumeration value="Fee Netting"/>
          <xsd:enumeration value="Financial Statement"/>
          <xsd:enumeration value="Hyperlinks"/>
          <xsd:enumeration value="MU Forms"/>
          <xsd:enumeration value="Mergers &amp; Acquisitions"/>
          <xsd:enumeration value="Notifications"/>
          <xsd:enumeration value="Payment Processing"/>
          <xsd:enumeration value="Regulator Log"/>
          <xsd:enumeration value="Regulator Workflow"/>
          <xsd:enumeration value="Regulatory Action"/>
          <xsd:enumeration value="Renewals"/>
          <xsd:enumeration value="Reports"/>
          <xsd:enumeration value="SRR Managed Settings"/>
          <xsd:enumeration value="Sponsorship/Relationship/Access"/>
          <xsd:enumeration value="Surety Bond Tracking"/>
          <xsd:enumeration value="TE Certification"/>
          <xsd:enumeration value="Testing"/>
          <xsd:enumeration value="Two-factor"/>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219122bb-0489-4601-b2b0-5f60bb44e3e0" elementFormDefault="qualified">
    <xsd:import namespace="http://schemas.microsoft.com/office/2006/documentManagement/types"/>
    <xsd:import namespace="http://schemas.microsoft.com/office/infopath/2007/PartnerControls"/>
    <xsd:element name="NMLS_x0020_Functionality" ma:index="16" nillable="true" ma:displayName="NMLS Functionality" ma:format="Dropdown" ma:internalName="NMLS_x0020_Functionality" ma:readOnly="false">
      <xsd:simpleType>
        <xsd:restriction base="dms:Choice">
          <xsd:enumeration value="Advanced Change Notice"/>
          <xsd:enumeration value="Authorized Delegate"/>
          <xsd:enumeration value="Agency Fee Invoicing"/>
          <xsd:enumeration value="B2B"/>
          <xsd:enumeration value="Call Report"/>
          <xsd:enumeration value="Composite View"/>
          <xsd:enumeration value="Consumer Access"/>
          <xsd:enumeration value="Consumer Complaint"/>
          <xsd:enumeration value="Credit Report"/>
          <xsd:enumeration value="Criminal Background Check"/>
          <xsd:enumeration value="Data Download"/>
          <xsd:enumeration value="Data Security"/>
          <xsd:enumeration value="Disciplinary Action"/>
          <xsd:enumeration value="Education"/>
          <xsd:enumeration value="Entitlement"/>
          <xsd:enumeration value="Expansion"/>
          <xsd:enumeration value="Federal Registration"/>
          <xsd:enumeration value="Fee Netting"/>
          <xsd:enumeration value="Financial Statement"/>
          <xsd:enumeration value="Hyperlinks"/>
          <xsd:enumeration value="MU Forms"/>
          <xsd:enumeration value="Mergers &amp; Acquisitions"/>
          <xsd:enumeration value="Notifications"/>
          <xsd:enumeration value="Payment Processing"/>
          <xsd:enumeration value="Regulator Log"/>
          <xsd:enumeration value="Regulator Workflow"/>
          <xsd:enumeration value="Regulatory Action"/>
          <xsd:enumeration value="Renewals"/>
          <xsd:enumeration value="Reports"/>
          <xsd:enumeration value="SRR Managed Settings"/>
          <xsd:enumeration value="Sponsorship/Relationship/Access"/>
          <xsd:enumeration value="TE Certification"/>
          <xsd:enumeration value="Testing"/>
          <xsd:enumeration value="Two-factor"/>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71210d77-47c5-422e-8e1f-eca83a842d40"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EABBC-61BC-44FE-BA40-512DAAD6A9E7}">
  <ds:schemaRefs>
    <ds:schemaRef ds:uri="http://schemas.microsoft.com/office/2006/metadata/properties"/>
    <ds:schemaRef ds:uri="400650e8-ca7e-4607-8dbb-0d1b23cec822"/>
    <ds:schemaRef ds:uri="a02c8177-3d53-4493-8109-732785f2a0e1"/>
    <ds:schemaRef ds:uri="http://schemas.microsoft.com/sharepoint/v3"/>
    <ds:schemaRef ds:uri="219122bb-0489-4601-b2b0-5f60bb44e3e0"/>
  </ds:schemaRefs>
</ds:datastoreItem>
</file>

<file path=customXml/itemProps2.xml><?xml version="1.0" encoding="utf-8"?>
<ds:datastoreItem xmlns:ds="http://schemas.openxmlformats.org/officeDocument/2006/customXml" ds:itemID="{5B6D3238-C19A-4742-B1B8-0E3DE05CA1A7}">
  <ds:schemaRefs>
    <ds:schemaRef ds:uri="http://schemas.microsoft.com/sharepoint/v3/contenttype/forms"/>
  </ds:schemaRefs>
</ds:datastoreItem>
</file>

<file path=customXml/itemProps3.xml><?xml version="1.0" encoding="utf-8"?>
<ds:datastoreItem xmlns:ds="http://schemas.openxmlformats.org/officeDocument/2006/customXml" ds:itemID="{18795802-234C-4248-8991-CB1D09F2A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0650e8-ca7e-4607-8dbb-0d1b23cec822"/>
    <ds:schemaRef ds:uri="a02c8177-3d53-4493-8109-732785f2a0e1"/>
    <ds:schemaRef ds:uri="219122bb-0489-4601-b2b0-5f60bb44e3e0"/>
    <ds:schemaRef ds:uri="71210d77-47c5-422e-8e1f-eca83a842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539</Words>
  <Characters>2645</Characters>
  <Application>Microsoft Office Word</Application>
  <DocSecurity>4</DocSecurity>
  <Lines>69</Lines>
  <Paragraphs>34</Paragraphs>
  <ScaleCrop>false</ScaleCrop>
  <HeadingPairs>
    <vt:vector size="2" baseType="variant">
      <vt:variant>
        <vt:lpstr>Title</vt:lpstr>
      </vt:variant>
      <vt:variant>
        <vt:i4>1</vt:i4>
      </vt:variant>
    </vt:vector>
  </HeadingPairs>
  <TitlesOfParts>
    <vt:vector size="1" baseType="lpstr">
      <vt:lpstr/>
    </vt:vector>
  </TitlesOfParts>
  <Company>mindSHIFT</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Pfaff</dc:creator>
  <cp:lastModifiedBy>Farbstein, Emiliya</cp:lastModifiedBy>
  <cp:revision>2</cp:revision>
  <cp:lastPrinted>2017-03-31T14:43:00Z</cp:lastPrinted>
  <dcterms:created xsi:type="dcterms:W3CDTF">2026-07-09T17:40:00Z</dcterms:created>
  <dcterms:modified xsi:type="dcterms:W3CDTF">2026-07-09T17:40:00Z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0x010100A7ECD472E5EB544FB5227B72D36D40F101009D66BB2B145C8B4DBABAF4519DADA12D</vt:lpwstr>
  </property>
  <property fmtid="{D5CDD505-2E9C-101B-9397-08002B2CF9AE}" pid="3" name="Archive">
    <vt:lpwstr>false</vt:lpwstr>
  </property>
  <property fmtid="{D5CDD505-2E9C-101B-9397-08002B2CF9AE}" pid="4" name="Topic">
    <vt:lpwstr>Electronic Surety Bond Adoption</vt:lpwstr>
  </property>
  <property fmtid="{D5CDD505-2E9C-101B-9397-08002B2CF9AE}" pid="5" name="MeetingMaterialType">
    <vt:lpwstr/>
  </property>
  <property fmtid="{D5CDD505-2E9C-101B-9397-08002B2CF9AE}" pid="6" name="NMLSGroups">
    <vt:lpwstr/>
  </property>
  <property fmtid="{D5CDD505-2E9C-101B-9397-08002B2CF9AE}" pid="7" name="NMLS Release">
    <vt:lpwstr/>
  </property>
  <property fmtid="{D5CDD505-2E9C-101B-9397-08002B2CF9AE}" pid="8" name="Meeting Year">
    <vt:lpwstr/>
  </property>
  <property fmtid="{D5CDD505-2E9C-101B-9397-08002B2CF9AE}" pid="9" name="NMLS Dev Doc Type">
    <vt:lpwstr/>
  </property>
</Properties>
</file>